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2E3E37" w:rsidRPr="00320861" w:rsidRDefault="001642C9" w:rsidP="002E3E37">
      <w:pPr>
        <w:shd w:val="clear" w:color="auto" w:fill="FFFFFF"/>
        <w:spacing w:after="0" w:line="240" w:lineRule="auto"/>
        <w:rPr>
          <w:rFonts w:ascii="YS Text" w:eastAsia="Times New Roman" w:hAnsi="YS Text" w:cs="Times New Roman"/>
          <w:color w:val="000000"/>
          <w:sz w:val="23"/>
          <w:szCs w:val="23"/>
          <w:lang w:eastAsia="ru-RU"/>
        </w:rPr>
      </w:pPr>
      <w:r w:rsidRPr="001642C9">
        <w:rPr>
          <w:rFonts w:ascii="YS Text" w:eastAsia="Times New Roman" w:hAnsi="YS Text" w:cs="Times New Roman"/>
          <w:noProof/>
          <w:color w:val="000000"/>
          <w:sz w:val="23"/>
          <w:szCs w:val="23"/>
          <w:lang w:eastAsia="ru-RU"/>
        </w:rPr>
        <w:drawing>
          <wp:inline distT="0" distB="0" distL="0" distR="0">
            <wp:extent cx="5940425" cy="8401629"/>
            <wp:effectExtent l="0" t="0" r="3175" b="0"/>
            <wp:docPr id="1" name="Рисунок 1" descr="C:\Users\Эндже\Pictures\img-230201123030-00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Эндже\Pictures\img-230201123030-001.jpg"/>
                    <pic:cNvPicPr>
                      <a:picLocks noChangeAspect="1" noChangeArrowheads="1"/>
                    </pic:cNvPicPr>
                  </pic:nvPicPr>
                  <pic:blipFill>
                    <a:blip r:embed="rId7" cstate="print">
                      <a:extLst>
                        <a:ext uri="{28A0092B-C50C-407E-A947-70E740481C1C}">
                          <a14:useLocalDpi xmlns:a14="http://schemas.microsoft.com/office/drawing/2010/main" val="0"/>
                        </a:ext>
                      </a:extLst>
                    </a:blip>
                    <a:srcRect/>
                    <a:stretch>
                      <a:fillRect/>
                    </a:stretch>
                  </pic:blipFill>
                  <pic:spPr bwMode="auto">
                    <a:xfrm>
                      <a:off x="0" y="0"/>
                      <a:ext cx="5940425" cy="8401629"/>
                    </a:xfrm>
                    <a:prstGeom prst="rect">
                      <a:avLst/>
                    </a:prstGeom>
                    <a:noFill/>
                    <a:ln>
                      <a:noFill/>
                    </a:ln>
                  </pic:spPr>
                </pic:pic>
              </a:graphicData>
            </a:graphic>
          </wp:inline>
        </w:drawing>
      </w:r>
    </w:p>
    <w:p w:rsidR="002E3E37" w:rsidRDefault="002E3E37" w:rsidP="001642C9">
      <w:pPr>
        <w:shd w:val="clear" w:color="auto" w:fill="FFFFFF"/>
        <w:spacing w:after="0" w:line="240" w:lineRule="auto"/>
        <w:rPr>
          <w:rFonts w:ascii="Times New Roman" w:hAnsi="Times New Roman" w:cs="Times New Roman"/>
          <w:sz w:val="24"/>
          <w:szCs w:val="24"/>
        </w:rPr>
      </w:pPr>
      <w:r>
        <w:rPr>
          <w:rFonts w:ascii="YS Text" w:eastAsia="Times New Roman" w:hAnsi="YS Text" w:cs="Times New Roman"/>
          <w:color w:val="000000"/>
          <w:sz w:val="23"/>
          <w:szCs w:val="23"/>
          <w:lang w:eastAsia="ru-RU"/>
        </w:rPr>
        <w:t xml:space="preserve">    </w:t>
      </w:r>
      <w:bookmarkStart w:id="0" w:name="_GoBack"/>
      <w:bookmarkEnd w:id="0"/>
    </w:p>
    <w:p w:rsidR="002E3E37" w:rsidRPr="0013431C" w:rsidRDefault="002E3E37" w:rsidP="002E3E37">
      <w:pPr>
        <w:ind w:left="5"/>
        <w:jc w:val="center"/>
        <w:rPr>
          <w:rFonts w:ascii="Times New Roman" w:hAnsi="Times New Roman" w:cs="Times New Roman"/>
          <w:sz w:val="24"/>
          <w:szCs w:val="24"/>
        </w:rPr>
      </w:pPr>
    </w:p>
    <w:p w:rsidR="00250EA1" w:rsidRDefault="00250EA1" w:rsidP="0013431C">
      <w:pPr>
        <w:shd w:val="clear" w:color="auto" w:fill="FFFFFF"/>
        <w:spacing w:after="0"/>
        <w:jc w:val="both"/>
        <w:rPr>
          <w:rFonts w:ascii="Times New Roman" w:hAnsi="Times New Roman" w:cs="Times New Roman"/>
          <w:color w:val="000000"/>
          <w:spacing w:val="6"/>
          <w:sz w:val="28"/>
          <w:szCs w:val="28"/>
        </w:rPr>
      </w:pPr>
    </w:p>
    <w:p w:rsidR="0013431C" w:rsidRPr="002D2CB2" w:rsidRDefault="0013431C" w:rsidP="0013431C">
      <w:pPr>
        <w:shd w:val="clear" w:color="auto" w:fill="FFFFFF"/>
        <w:spacing w:after="0"/>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lastRenderedPageBreak/>
        <w:t>2022 г</w:t>
      </w:r>
    </w:p>
    <w:p w:rsidR="00BE4252" w:rsidRDefault="00BE4252" w:rsidP="008D25B8">
      <w:pPr>
        <w:shd w:val="clear" w:color="auto" w:fill="FFFFFF"/>
        <w:spacing w:after="0"/>
        <w:ind w:left="-284"/>
        <w:jc w:val="center"/>
        <w:rPr>
          <w:rFonts w:ascii="Times New Roman" w:eastAsia="Times New Roman" w:hAnsi="Times New Roman" w:cs="Times New Roman"/>
          <w:b/>
          <w:bCs/>
          <w:color w:val="000000"/>
          <w:sz w:val="24"/>
          <w:szCs w:val="24"/>
          <w:lang w:eastAsia="ru-RU"/>
        </w:rPr>
      </w:pPr>
    </w:p>
    <w:p w:rsidR="00F0571C" w:rsidRDefault="008D25B8" w:rsidP="008D25B8">
      <w:pPr>
        <w:shd w:val="clear" w:color="auto" w:fill="FFFFFF"/>
        <w:spacing w:after="0"/>
        <w:ind w:left="-284"/>
        <w:jc w:val="center"/>
        <w:rPr>
          <w:rFonts w:ascii="Times New Roman" w:eastAsia="Times New Roman" w:hAnsi="Times New Roman" w:cs="Times New Roman"/>
          <w:b/>
          <w:bCs/>
          <w:color w:val="000000"/>
          <w:sz w:val="24"/>
          <w:szCs w:val="24"/>
          <w:lang w:eastAsia="ru-RU"/>
        </w:rPr>
      </w:pPr>
      <w:r>
        <w:rPr>
          <w:rFonts w:ascii="Times New Roman" w:eastAsia="Times New Roman" w:hAnsi="Times New Roman" w:cs="Times New Roman"/>
          <w:b/>
          <w:bCs/>
          <w:color w:val="000000"/>
          <w:sz w:val="24"/>
          <w:szCs w:val="24"/>
          <w:lang w:eastAsia="ru-RU"/>
        </w:rPr>
        <w:t>СОДЕРЖАНИЕ</w:t>
      </w:r>
    </w:p>
    <w:p w:rsidR="00BE4252" w:rsidRDefault="00BE4252" w:rsidP="008D25B8">
      <w:pPr>
        <w:shd w:val="clear" w:color="auto" w:fill="FFFFFF"/>
        <w:spacing w:after="0"/>
        <w:ind w:left="-284"/>
        <w:jc w:val="center"/>
        <w:rPr>
          <w:rFonts w:ascii="Times New Roman" w:eastAsia="Times New Roman" w:hAnsi="Times New Roman" w:cs="Times New Roman"/>
          <w:b/>
          <w:bCs/>
          <w:color w:val="000000"/>
          <w:sz w:val="24"/>
          <w:szCs w:val="24"/>
          <w:lang w:eastAsia="ru-RU"/>
        </w:rPr>
      </w:pPr>
    </w:p>
    <w:tbl>
      <w:tblPr>
        <w:tblStyle w:val="a4"/>
        <w:tblW w:w="0" w:type="auto"/>
        <w:tblInd w:w="-284"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959"/>
        <w:gridCol w:w="7371"/>
        <w:gridCol w:w="1241"/>
      </w:tblGrid>
      <w:tr w:rsidR="008D25B8" w:rsidTr="00BE4252">
        <w:tc>
          <w:tcPr>
            <w:tcW w:w="959" w:type="dxa"/>
          </w:tcPr>
          <w:p w:rsidR="008D25B8" w:rsidRDefault="008D25B8"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1.</w:t>
            </w:r>
          </w:p>
        </w:tc>
        <w:tc>
          <w:tcPr>
            <w:tcW w:w="7371" w:type="dxa"/>
          </w:tcPr>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ПОЯСНИТЕЛЬНАЯ ЗАПИСКА:</w:t>
            </w:r>
          </w:p>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Актуальность (новизна) программы.</w:t>
            </w:r>
          </w:p>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Цели и задачи программы.</w:t>
            </w:r>
          </w:p>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Формы и методы организации занятий.</w:t>
            </w:r>
          </w:p>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Требования к учебно-тренировочному занятию.</w:t>
            </w:r>
          </w:p>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Психологические, физиологические и физические особенности детей среднего школьного возраста.</w:t>
            </w:r>
          </w:p>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Организация учебно-тренировочной деятельности.</w:t>
            </w:r>
          </w:p>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Материально-техническая база для реализации программы.</w:t>
            </w:r>
          </w:p>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Ожидаемые результаты.</w:t>
            </w:r>
          </w:p>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Анализ результатов.</w:t>
            </w:r>
          </w:p>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Контрольно-измерительные материалы.</w:t>
            </w:r>
          </w:p>
          <w:p w:rsidR="008D25B8" w:rsidRDefault="008D25B8" w:rsidP="008D25B8">
            <w:pPr>
              <w:jc w:val="center"/>
              <w:rPr>
                <w:rFonts w:ascii="Times New Roman" w:hAnsi="Times New Roman" w:cs="Times New Roman"/>
                <w:color w:val="000000"/>
                <w:spacing w:val="6"/>
                <w:sz w:val="28"/>
                <w:szCs w:val="28"/>
              </w:rPr>
            </w:pPr>
          </w:p>
        </w:tc>
        <w:tc>
          <w:tcPr>
            <w:tcW w:w="1241" w:type="dxa"/>
          </w:tcPr>
          <w:p w:rsidR="008D25B8"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3</w:t>
            </w:r>
          </w:p>
          <w:p w:rsidR="00BE4252"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3</w:t>
            </w:r>
          </w:p>
          <w:p w:rsidR="00BE4252"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4</w:t>
            </w:r>
          </w:p>
          <w:p w:rsidR="00BE4252"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4</w:t>
            </w:r>
          </w:p>
          <w:p w:rsidR="00BE4252"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5</w:t>
            </w:r>
          </w:p>
          <w:p w:rsidR="00BE4252"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5</w:t>
            </w:r>
          </w:p>
          <w:p w:rsidR="00BE4252" w:rsidRDefault="00BE4252" w:rsidP="008D25B8">
            <w:pPr>
              <w:jc w:val="center"/>
              <w:rPr>
                <w:rFonts w:ascii="Times New Roman" w:hAnsi="Times New Roman" w:cs="Times New Roman"/>
                <w:color w:val="000000"/>
                <w:spacing w:val="6"/>
                <w:sz w:val="28"/>
                <w:szCs w:val="28"/>
              </w:rPr>
            </w:pPr>
          </w:p>
          <w:p w:rsidR="00BE4252"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8</w:t>
            </w:r>
          </w:p>
          <w:p w:rsidR="00BE4252"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8</w:t>
            </w:r>
          </w:p>
          <w:p w:rsidR="00BE4252"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9</w:t>
            </w:r>
          </w:p>
          <w:p w:rsidR="00BE4252"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9</w:t>
            </w:r>
          </w:p>
          <w:p w:rsidR="00BE4252"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10</w:t>
            </w:r>
          </w:p>
        </w:tc>
      </w:tr>
      <w:tr w:rsidR="008D25B8" w:rsidTr="00BE4252">
        <w:tc>
          <w:tcPr>
            <w:tcW w:w="959" w:type="dxa"/>
          </w:tcPr>
          <w:p w:rsidR="008D25B8" w:rsidRDefault="008D25B8"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2.</w:t>
            </w:r>
          </w:p>
        </w:tc>
        <w:tc>
          <w:tcPr>
            <w:tcW w:w="7371" w:type="dxa"/>
          </w:tcPr>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СОДЕРЖАНИЕ ПРОГРАММНОГО МАТЕРИАЛА:</w:t>
            </w:r>
          </w:p>
          <w:p w:rsidR="008D25B8" w:rsidRPr="008D25B8"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Группа ГНП-1 (первый год обучения)</w:t>
            </w:r>
          </w:p>
        </w:tc>
        <w:tc>
          <w:tcPr>
            <w:tcW w:w="1241" w:type="dxa"/>
          </w:tcPr>
          <w:p w:rsidR="008D25B8"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11</w:t>
            </w:r>
          </w:p>
        </w:tc>
      </w:tr>
      <w:tr w:rsidR="008D25B8" w:rsidTr="00BE4252">
        <w:tc>
          <w:tcPr>
            <w:tcW w:w="959" w:type="dxa"/>
          </w:tcPr>
          <w:p w:rsidR="008D25B8" w:rsidRDefault="008D25B8"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3.</w:t>
            </w:r>
          </w:p>
        </w:tc>
        <w:tc>
          <w:tcPr>
            <w:tcW w:w="7371" w:type="dxa"/>
          </w:tcPr>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РАСПРЕДЕЛЕНИЕ УЧЕБНО-ТРЕНИРОВОЧНОГО ВРЕМЕНИ НА РАЗЛИЧНЫЕ ВИДЫ ПРОГРАММНОГО МАТЕРИАЛА</w:t>
            </w:r>
          </w:p>
          <w:p w:rsidR="008D25B8" w:rsidRDefault="008D25B8" w:rsidP="008D25B8">
            <w:pPr>
              <w:jc w:val="center"/>
              <w:rPr>
                <w:rFonts w:ascii="Times New Roman" w:hAnsi="Times New Roman" w:cs="Times New Roman"/>
                <w:color w:val="000000"/>
                <w:spacing w:val="6"/>
                <w:sz w:val="28"/>
                <w:szCs w:val="28"/>
              </w:rPr>
            </w:pPr>
          </w:p>
        </w:tc>
        <w:tc>
          <w:tcPr>
            <w:tcW w:w="1241" w:type="dxa"/>
          </w:tcPr>
          <w:p w:rsidR="008D25B8"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16</w:t>
            </w:r>
          </w:p>
        </w:tc>
      </w:tr>
      <w:tr w:rsidR="008D25B8" w:rsidTr="00BE4252">
        <w:tc>
          <w:tcPr>
            <w:tcW w:w="959" w:type="dxa"/>
          </w:tcPr>
          <w:p w:rsidR="008D25B8" w:rsidRDefault="008D25B8"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4.</w:t>
            </w:r>
          </w:p>
        </w:tc>
        <w:tc>
          <w:tcPr>
            <w:tcW w:w="7371" w:type="dxa"/>
          </w:tcPr>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КАЛЕНДАРНО-ТЕМАТИЧЕСКОЕ ПЛАНИРОВАНИЕ ДЛЯ УЧАЩИХСЯ ГНП -1 (первый год обучения)</w:t>
            </w:r>
          </w:p>
          <w:p w:rsidR="008D25B8" w:rsidRDefault="008D25B8" w:rsidP="008D25B8">
            <w:pPr>
              <w:jc w:val="center"/>
              <w:rPr>
                <w:rFonts w:ascii="Times New Roman" w:hAnsi="Times New Roman" w:cs="Times New Roman"/>
                <w:color w:val="000000"/>
                <w:spacing w:val="6"/>
                <w:sz w:val="28"/>
                <w:szCs w:val="28"/>
              </w:rPr>
            </w:pPr>
          </w:p>
        </w:tc>
        <w:tc>
          <w:tcPr>
            <w:tcW w:w="1241" w:type="dxa"/>
          </w:tcPr>
          <w:p w:rsidR="008D25B8" w:rsidRDefault="00BE4252"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17</w:t>
            </w:r>
          </w:p>
        </w:tc>
      </w:tr>
      <w:tr w:rsidR="008D25B8" w:rsidTr="00BE4252">
        <w:tc>
          <w:tcPr>
            <w:tcW w:w="959" w:type="dxa"/>
          </w:tcPr>
          <w:p w:rsidR="008D25B8" w:rsidRDefault="008D25B8"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5.</w:t>
            </w:r>
          </w:p>
        </w:tc>
        <w:tc>
          <w:tcPr>
            <w:tcW w:w="7371" w:type="dxa"/>
          </w:tcPr>
          <w:p w:rsidR="008D25B8" w:rsidRPr="007451AD" w:rsidRDefault="008D25B8"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СПИСОК ЛИТЕРАТУРЫ</w:t>
            </w:r>
          </w:p>
          <w:p w:rsidR="008D25B8" w:rsidRDefault="008D25B8" w:rsidP="008D25B8">
            <w:pPr>
              <w:jc w:val="center"/>
              <w:rPr>
                <w:rFonts w:ascii="Times New Roman" w:hAnsi="Times New Roman" w:cs="Times New Roman"/>
                <w:color w:val="000000"/>
                <w:spacing w:val="6"/>
                <w:sz w:val="28"/>
                <w:szCs w:val="28"/>
              </w:rPr>
            </w:pPr>
          </w:p>
        </w:tc>
        <w:tc>
          <w:tcPr>
            <w:tcW w:w="1241" w:type="dxa"/>
          </w:tcPr>
          <w:p w:rsidR="008D25B8" w:rsidRDefault="0013431C" w:rsidP="008D25B8">
            <w:pPr>
              <w:jc w:val="center"/>
              <w:rPr>
                <w:rFonts w:ascii="Times New Roman" w:hAnsi="Times New Roman" w:cs="Times New Roman"/>
                <w:color w:val="000000"/>
                <w:spacing w:val="6"/>
                <w:sz w:val="28"/>
                <w:szCs w:val="28"/>
              </w:rPr>
            </w:pPr>
            <w:r>
              <w:rPr>
                <w:rFonts w:ascii="Times New Roman" w:hAnsi="Times New Roman" w:cs="Times New Roman"/>
                <w:color w:val="000000"/>
                <w:spacing w:val="6"/>
                <w:sz w:val="28"/>
                <w:szCs w:val="28"/>
              </w:rPr>
              <w:t>21</w:t>
            </w:r>
          </w:p>
        </w:tc>
      </w:tr>
    </w:tbl>
    <w:p w:rsidR="008D25B8" w:rsidRPr="00250EA1" w:rsidRDefault="008D25B8" w:rsidP="008D25B8">
      <w:pPr>
        <w:shd w:val="clear" w:color="auto" w:fill="FFFFFF"/>
        <w:spacing w:after="0"/>
        <w:ind w:left="-284"/>
        <w:jc w:val="center"/>
        <w:rPr>
          <w:rFonts w:ascii="Times New Roman" w:hAnsi="Times New Roman" w:cs="Times New Roman"/>
          <w:color w:val="000000"/>
          <w:spacing w:val="6"/>
          <w:sz w:val="28"/>
          <w:szCs w:val="28"/>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8D25B8" w:rsidRDefault="008D25B8" w:rsidP="008D25B8">
      <w:pPr>
        <w:spacing w:after="0"/>
        <w:jc w:val="both"/>
        <w:rPr>
          <w:rFonts w:ascii="Times New Roman" w:eastAsia="Times New Roman" w:hAnsi="Times New Roman" w:cs="Times New Roman"/>
          <w:b/>
          <w:bCs/>
          <w:color w:val="000000"/>
          <w:sz w:val="24"/>
          <w:szCs w:val="24"/>
          <w:lang w:eastAsia="ru-RU"/>
        </w:rPr>
      </w:pPr>
    </w:p>
    <w:p w:rsidR="00BE4252" w:rsidRDefault="00BE4252" w:rsidP="008D25B8">
      <w:pPr>
        <w:spacing w:after="0"/>
        <w:jc w:val="both"/>
        <w:rPr>
          <w:rFonts w:ascii="Times New Roman" w:eastAsia="Times New Roman" w:hAnsi="Times New Roman" w:cs="Times New Roman"/>
          <w:b/>
          <w:bCs/>
          <w:color w:val="000000"/>
          <w:sz w:val="24"/>
          <w:szCs w:val="24"/>
          <w:lang w:eastAsia="ru-RU"/>
        </w:rPr>
      </w:pPr>
    </w:p>
    <w:p w:rsidR="00F0571C" w:rsidRPr="007451AD" w:rsidRDefault="008D25B8" w:rsidP="008D25B8">
      <w:pPr>
        <w:spacing w:after="0"/>
        <w:jc w:val="center"/>
        <w:rPr>
          <w:rFonts w:ascii="Times New Roman" w:eastAsia="Times New Roman" w:hAnsi="Times New Roman" w:cs="Times New Roman"/>
          <w:color w:val="000000"/>
          <w:sz w:val="24"/>
          <w:szCs w:val="24"/>
          <w:lang w:eastAsia="ru-RU"/>
        </w:rPr>
      </w:pPr>
      <w:r>
        <w:rPr>
          <w:rFonts w:ascii="Times New Roman" w:eastAsia="Times New Roman" w:hAnsi="Times New Roman" w:cs="Times New Roman"/>
          <w:b/>
          <w:bCs/>
          <w:color w:val="000000"/>
          <w:sz w:val="24"/>
          <w:szCs w:val="24"/>
          <w:lang w:eastAsia="ru-RU"/>
        </w:rPr>
        <w:t>П</w:t>
      </w:r>
      <w:r w:rsidR="00F0571C" w:rsidRPr="007451AD">
        <w:rPr>
          <w:rFonts w:ascii="Times New Roman" w:eastAsia="Times New Roman" w:hAnsi="Times New Roman" w:cs="Times New Roman"/>
          <w:b/>
          <w:bCs/>
          <w:color w:val="000000"/>
          <w:sz w:val="24"/>
          <w:szCs w:val="24"/>
          <w:lang w:eastAsia="ru-RU"/>
        </w:rPr>
        <w:t>ОЯСНИТЕЛЬНАЯ ЗАПИСКА</w:t>
      </w:r>
    </w:p>
    <w:p w:rsidR="00F0571C" w:rsidRPr="007451AD" w:rsidRDefault="00F0571C" w:rsidP="008D25B8">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xml:space="preserve">Данная программа по общей физической подготовке составлена в соответствии с Законом Российской Федерации «Об образовании» от </w:t>
      </w:r>
      <w:r w:rsidR="008D25B8">
        <w:rPr>
          <w:rFonts w:ascii="Times New Roman" w:eastAsia="Times New Roman" w:hAnsi="Times New Roman" w:cs="Times New Roman"/>
          <w:color w:val="000000"/>
          <w:sz w:val="24"/>
          <w:szCs w:val="24"/>
          <w:lang w:eastAsia="ru-RU"/>
        </w:rPr>
        <w:t>29.12.2012</w:t>
      </w:r>
      <w:r w:rsidRPr="007451AD">
        <w:rPr>
          <w:rFonts w:ascii="Times New Roman" w:eastAsia="Times New Roman" w:hAnsi="Times New Roman" w:cs="Times New Roman"/>
          <w:color w:val="000000"/>
          <w:sz w:val="24"/>
          <w:szCs w:val="24"/>
          <w:lang w:eastAsia="ru-RU"/>
        </w:rPr>
        <w:t xml:space="preserve"> № </w:t>
      </w:r>
      <w:r w:rsidR="008D25B8">
        <w:rPr>
          <w:rFonts w:ascii="Times New Roman" w:eastAsia="Times New Roman" w:hAnsi="Times New Roman" w:cs="Times New Roman"/>
          <w:color w:val="000000"/>
          <w:sz w:val="24"/>
          <w:szCs w:val="24"/>
          <w:lang w:eastAsia="ru-RU"/>
        </w:rPr>
        <w:t>273, ст.75,</w:t>
      </w:r>
      <w:r w:rsidRPr="007451AD">
        <w:rPr>
          <w:rFonts w:ascii="Times New Roman" w:eastAsia="Times New Roman" w:hAnsi="Times New Roman" w:cs="Times New Roman"/>
          <w:color w:val="000000"/>
          <w:sz w:val="24"/>
          <w:szCs w:val="24"/>
          <w:lang w:eastAsia="ru-RU"/>
        </w:rPr>
        <w:t xml:space="preserve"> нормативными документами Министерства общего и профессионального образования Российской Федерации и Государственного комитета Российской Федерации по Физической культуре, спорту и туризму, регламентирующих деятельность учреждений дополнительного образования детей спортивной направленности.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Рабочая программа разработана для реализации в основной школе. Темы и разделы выбраны с учетом имеющейся материальной базы и местных климатических условий.</w:t>
      </w:r>
    </w:p>
    <w:p w:rsidR="00F0571C" w:rsidRPr="007451AD" w:rsidRDefault="00F0571C" w:rsidP="00BE4252">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Актуальность </w:t>
      </w:r>
      <w:r w:rsidRPr="007451AD">
        <w:rPr>
          <w:rFonts w:ascii="Times New Roman" w:eastAsia="Times New Roman" w:hAnsi="Times New Roman" w:cs="Times New Roman"/>
          <w:color w:val="000000"/>
          <w:sz w:val="24"/>
          <w:szCs w:val="24"/>
          <w:lang w:eastAsia="ru-RU"/>
        </w:rPr>
        <w:t>данной программы заключается в том, что приоритетной задачей Российского государства признана всемирная поддержка физической культуры и массового спорта, как важной основой оздоровления нации.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Понятие «здоровье» - это не только отсутствие болезней и физических дефектов, но и состояние полного физического, душевного и социального благополучия человека. Поэтому здоровье школьника представляет собой критерий качества современного образования.</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 связи с ухудшением состояния здоровья детей охрана и укрепление здоровья детей и подростков является одним из основных направлений в деятельности школы.</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Причинами ухудшения состояния здоровья детей являются: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несоответствие системы обучения детей гигиеническим нормативам;</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перегрузка учебных программ;</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ухудшение экологической обстановки;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недостаточное или несбалансированное питание;</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стрессовые воздействия;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распространение нездоровых привычек.</w:t>
      </w:r>
    </w:p>
    <w:p w:rsidR="0090625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xml:space="preserve">В связи с этим необходимо организовать образовательный процесс в школе с учетом психологического комфорта и ценности каждой индивидуальной личности, индивидуальных психофизических особенностей учащихся, предоставить возможность для творческой деятельности и самореализации личности, необходимо включить наряду с педагогической медико-профилактическую деятельность. </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Если все это будет учтено, то будет сохранено здоровье учащихся, сформированы навыки и позитивн</w:t>
      </w:r>
      <w:r w:rsidR="0090625D">
        <w:rPr>
          <w:rFonts w:ascii="Times New Roman" w:eastAsia="Times New Roman" w:hAnsi="Times New Roman" w:cs="Times New Roman"/>
          <w:color w:val="000000"/>
          <w:sz w:val="24"/>
          <w:szCs w:val="24"/>
          <w:lang w:eastAsia="ru-RU"/>
        </w:rPr>
        <w:t xml:space="preserve">ое отношение к здоровому образу </w:t>
      </w:r>
      <w:r w:rsidRPr="007451AD">
        <w:rPr>
          <w:rFonts w:ascii="Times New Roman" w:eastAsia="Times New Roman" w:hAnsi="Times New Roman" w:cs="Times New Roman"/>
          <w:color w:val="000000"/>
          <w:sz w:val="24"/>
          <w:szCs w:val="24"/>
          <w:lang w:eastAsia="ru-RU"/>
        </w:rPr>
        <w:t>жизни.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ОФП - это не спорт, но без нее не обойтись ни в одном виде спорта. Поэтому для ребенка, которого каждый здравомыслящий родитель хотел бы приобщить к спорту, ОФП является фундаментом.</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ОФП - это система занятий физическими упражнениями, направленная на развитие всех физических качеств - выносливости, силы, ловкости, гибкости, скорости в их гармоничном сочетании.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ОФП - это способ развития или сохранения физических качеств, то есть внутреннего, физиологического, биохимического уровня.</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Новизна </w:t>
      </w:r>
      <w:r w:rsidRPr="007451AD">
        <w:rPr>
          <w:rFonts w:ascii="Times New Roman" w:eastAsia="Times New Roman" w:hAnsi="Times New Roman" w:cs="Times New Roman"/>
          <w:color w:val="000000"/>
          <w:sz w:val="24"/>
          <w:szCs w:val="24"/>
          <w:lang w:eastAsia="ru-RU"/>
        </w:rPr>
        <w:t xml:space="preserve">программы заключается в том, что составлена она в поддержку основной рабочей программы по физической культуре для учащихся 5-8 классов общеобразовательных учреждений. Так же новизна данной программы состоит в том, что в </w:t>
      </w:r>
      <w:r w:rsidRPr="007451AD">
        <w:rPr>
          <w:rFonts w:ascii="Times New Roman" w:eastAsia="Times New Roman" w:hAnsi="Times New Roman" w:cs="Times New Roman"/>
          <w:color w:val="000000"/>
          <w:sz w:val="24"/>
          <w:szCs w:val="24"/>
          <w:lang w:eastAsia="ru-RU"/>
        </w:rPr>
        <w:lastRenderedPageBreak/>
        <w:t>ней прослеживается углубленное изучение различных видов спортивной подготовки с применением специальных упражнений на развитие координационных способностей, силы, силовой выносливости, беговой выносливости, скорости в беге, овладение техникой двигательных действий и тактическими приемами в игровой деятельности.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Важным условием выполнения данной программы является сохранение ее образовательной направленности.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Целью</w:t>
      </w:r>
      <w:r w:rsidRPr="007451AD">
        <w:rPr>
          <w:rFonts w:ascii="Times New Roman" w:eastAsia="Times New Roman" w:hAnsi="Times New Roman" w:cs="Times New Roman"/>
          <w:color w:val="000000"/>
          <w:sz w:val="24"/>
          <w:szCs w:val="24"/>
          <w:lang w:eastAsia="ru-RU"/>
        </w:rPr>
        <w:t> является овладение навыками и умениями использовать средства и методы двигательной деятельности в разнообразных формах. Достижение этой цели обеспечивается решением следующих </w:t>
      </w:r>
      <w:r w:rsidRPr="007451AD">
        <w:rPr>
          <w:rFonts w:ascii="Times New Roman" w:eastAsia="Times New Roman" w:hAnsi="Times New Roman" w:cs="Times New Roman"/>
          <w:b/>
          <w:bCs/>
          <w:color w:val="000000"/>
          <w:sz w:val="24"/>
          <w:szCs w:val="24"/>
          <w:lang w:eastAsia="ru-RU"/>
        </w:rPr>
        <w:t>задач</w:t>
      </w:r>
      <w:r w:rsidRPr="007451AD">
        <w:rPr>
          <w:rFonts w:ascii="Times New Roman" w:eastAsia="Times New Roman" w:hAnsi="Times New Roman" w:cs="Times New Roman"/>
          <w:color w:val="000000"/>
          <w:sz w:val="24"/>
          <w:szCs w:val="24"/>
          <w:lang w:eastAsia="ru-RU"/>
        </w:rPr>
        <w:t>:</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1. Образовательных:</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Обучение технических и тактических приёмов спортивных игр, легкой атлетики, гимнастики с элементами акробатики;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Обучение простейшим организационным навыкам, необходимых понятий и теоретических сведений по физической культуре и спорту;</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2. Воспитательных:</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Воспитание привычки к занятиям физической культурой и спортом как коллективно, так и самостоятельно.</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3. Оздоровительные:</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Расширение двигательного опыта за счет овладения двигательными действиями;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Укрепление здоровья, физическое развитие и повышение работоспособности учащихся;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Воспитание индивидуальных психических черт и особенностей в общении и коллективном взаимодействии средствами и методами командно – игровой деятельности;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Создание представлений об индивидуальных физических возможностях, адаптивных свойствах организма и способах их совершенствования в целях укрепления здоровья;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Обучение основам физиологии и гигиены физического воспитания, профилактики травматизма, коррекции телосложения.</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 соответствии с социально-экономическими потребностями современного общества, его дальнейшего развития, целью физического вос</w:t>
      </w:r>
      <w:r w:rsidRPr="007451AD">
        <w:rPr>
          <w:rFonts w:ascii="Times New Roman" w:eastAsia="Times New Roman" w:hAnsi="Times New Roman" w:cs="Times New Roman"/>
          <w:color w:val="000000"/>
          <w:sz w:val="24"/>
          <w:szCs w:val="24"/>
          <w:lang w:eastAsia="ru-RU"/>
        </w:rPr>
        <w:softHyphen/>
        <w:t>питания в общеобразовательном учреждении является содействие всестороннему развитию личности. Установка на всестороннее развитие личности пред</w:t>
      </w:r>
      <w:r w:rsidRPr="007451AD">
        <w:rPr>
          <w:rFonts w:ascii="Times New Roman" w:eastAsia="Times New Roman" w:hAnsi="Times New Roman" w:cs="Times New Roman"/>
          <w:color w:val="000000"/>
          <w:sz w:val="24"/>
          <w:szCs w:val="24"/>
          <w:lang w:eastAsia="ru-RU"/>
        </w:rPr>
        <w:softHyphen/>
        <w:t>полагает овладение учащимися основами физической культу</w:t>
      </w:r>
      <w:r w:rsidRPr="007451AD">
        <w:rPr>
          <w:rFonts w:ascii="Times New Roman" w:eastAsia="Times New Roman" w:hAnsi="Times New Roman" w:cs="Times New Roman"/>
          <w:color w:val="000000"/>
          <w:sz w:val="24"/>
          <w:szCs w:val="24"/>
          <w:lang w:eastAsia="ru-RU"/>
        </w:rPr>
        <w:softHyphen/>
        <w:t>ры, слагаемыми которой являются: крепкое здоровье, хорошее физическое развитие, оптимальный уровень двигательных способностей, знания и навыки в области физической культуры; мотивы и освоенные способы (умения) осуществлять физкуль</w:t>
      </w:r>
      <w:r w:rsidRPr="007451AD">
        <w:rPr>
          <w:rFonts w:ascii="Times New Roman" w:eastAsia="Times New Roman" w:hAnsi="Times New Roman" w:cs="Times New Roman"/>
          <w:color w:val="000000"/>
          <w:sz w:val="24"/>
          <w:szCs w:val="24"/>
          <w:lang w:eastAsia="ru-RU"/>
        </w:rPr>
        <w:softHyphen/>
        <w:t>турно-оздоровительную и спортивную деятельность.</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ФОРМЫ И МЕТОДЫ ОРГАНИЗАЦИИ ЗАНЯТИЙ</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Занятия проводятся на основе общих методических принципов. Используются методы наглядности (показ упражнения, демонстрация наглядных пособий), игровой и соревновательный. При изучении общеразвивающих упражнений, комплексов и игр показ должен быть целостным и образцовым, а объяснение – элементарным и простым.</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Формы занятий:</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групповые и индивидуальные формы занятий – теоретические, практические, комбинированные. Комбинированная форма используется чаще и включает теоретическую: беседу, инструктаж, просмотр иллюстраций – и практическую части: ОФП и игры;</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lastRenderedPageBreak/>
        <w:t>- занятия оздоровительной направленности;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праздники;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соревнования;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эстафеты;</w:t>
      </w:r>
    </w:p>
    <w:p w:rsidR="00F0571C" w:rsidRPr="007451AD" w:rsidRDefault="00F0571C" w:rsidP="0090625D">
      <w:pPr>
        <w:spacing w:after="0"/>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домашние задания.</w:t>
      </w:r>
      <w:r w:rsidRPr="007451AD">
        <w:rPr>
          <w:rFonts w:ascii="Times New Roman" w:eastAsia="Times New Roman" w:hAnsi="Times New Roman" w:cs="Times New Roman"/>
          <w:color w:val="000000"/>
          <w:sz w:val="24"/>
          <w:szCs w:val="24"/>
          <w:lang w:eastAsia="ru-RU"/>
        </w:rPr>
        <w:br/>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Методы и приёмы учебно-воспитательного процесса:</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информационно-познавательные (беседы, показ);</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творческие (развивающие игры);</w:t>
      </w:r>
    </w:p>
    <w:p w:rsidR="00F0571C" w:rsidRPr="007451AD" w:rsidRDefault="0090625D" w:rsidP="008D25B8">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0571C" w:rsidRPr="007451AD">
        <w:rPr>
          <w:rFonts w:ascii="Times New Roman" w:eastAsia="Times New Roman" w:hAnsi="Times New Roman" w:cs="Times New Roman"/>
          <w:color w:val="000000"/>
          <w:sz w:val="24"/>
          <w:szCs w:val="24"/>
          <w:lang w:eastAsia="ru-RU"/>
        </w:rPr>
        <w:t>методы контроля и самоконтроля (самоанализ, тестирование, беседы).</w:t>
      </w:r>
      <w:r w:rsidR="00F0571C" w:rsidRPr="007451AD">
        <w:rPr>
          <w:rFonts w:ascii="Times New Roman" w:eastAsia="Times New Roman" w:hAnsi="Times New Roman" w:cs="Times New Roman"/>
          <w:color w:val="000000"/>
          <w:sz w:val="24"/>
          <w:szCs w:val="24"/>
          <w:lang w:eastAsia="ru-RU"/>
        </w:rPr>
        <w:br/>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ТРЕБОВАНИЯ К УЧЕБНО-ТРЕНИРОВОЧНОМУ ЗАНЯТИЮ</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Каждое учебно-тренировочное занятие имеет ясную целевую направленность, конкретные и четкие педагогические задачи, которые определяют содержание занятия, выбор методов, средств обучения и воспитания, способов организации учащихся. На каждом занятии решается, как правило, комплекс взаимосвязанных задач: образовательных, оздоровительных и воспитательных. Оздоровительные и воспитательные задачи проходят через весь процесс физического воспитания и решаются на каждом занятии.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Каждое тренировочное занятие является звеном системы учебно-тренировочного процесса, увязанных в логическую последовательность, построенных друг за другом и направленных на освоение учебного материала конкретной темы. В свою очередь темы согласованы между собой, определен объем учебного материала с учетом этапа обучения двигательным действиям, положительного и отрицательного переноса, подготовленности учащихся.</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Важнейшим требованием учебно-тренировочного занятия является обеспечение дифференцированного и индивидуального подхода к учащимся с учетом их состояния здоровья, пола, физического развития, двигательной подготовленности, особенностей развития психических свойств и качеств, соблюдения гигиенических норм.</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Основой для планирования учебных занятий является материал по овладению двигательным умениям и навыкам.</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Планируя материал прохождения программы, учитываются климато-географические особенности региона, состояние материально-технической базы учреждения. В неотрывной связи с планированием материала по развитию двигательных способностей планируются все компоненты нагрузки: объем работы, интенсивность, продолжительность и характер отдыха, число повторений упражнений. Нагрузка занятий повышается постепенно и волнообразно.</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br/>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ПСИХОЛОГИЧЕСКИЕ, ФИЗИОЛОГИЧЕСКИЕ И ФИЗИЧЕСКИЕ ОСОБЕННОСТИ РАЗВИТИЯ ДЕТЕЙ СРЕДНЕГО ШКОЛЬНОГО ВОЗРАСТА</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Особенности учебной деятельности детей определяются их возрастным физиологическими, психологическими и физическими особенностями.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xml:space="preserve">В данном возрасте происходит половое созревание. Усиливается деятельность желез внутренней секреции, в частности половых желез. Появляются вторичные половые </w:t>
      </w:r>
      <w:r w:rsidRPr="007451AD">
        <w:rPr>
          <w:rFonts w:ascii="Times New Roman" w:eastAsia="Times New Roman" w:hAnsi="Times New Roman" w:cs="Times New Roman"/>
          <w:color w:val="000000"/>
          <w:sz w:val="24"/>
          <w:szCs w:val="24"/>
          <w:lang w:eastAsia="ru-RU"/>
        </w:rPr>
        <w:lastRenderedPageBreak/>
        <w:t>признаки. Организм подростка обнаруживает большую утомляемость, обусловленную кардинальными переменами в нем.</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Внимание произвольно, избирательно. Подросток может долго сосредотачиваться на интересном материале.</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Запоминание в понятиях, непосредственно связанное с осмысливанием, анализом и систематизацией информации, выдвигается на первый план.</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Для подросткового возраста характерна критичность мышления. Для учащихся данного возраста свойственна большая требовательность к сообщаемой информации: «подросток усиленно требует доказательств». Улучшается способность к абстрактному мышлению.</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Проявление эмоций у подростков часто бывает достаточно бурное. Особенно сильно проявляется гнев. Для данного возраста достаточно характерны упрямство, эгоизм, уход в себя, острота переживаний, конфликты с окружающими. Данные проявления позволили педагогам и психологам говорить о кризисе подросткового возраста. Кризисные явления часто связывают с формированием целостной идентичности – процесса самоопределения (Э. Эриксон, Дж. Марсиа). Формирование идентичности требует от человека переосмысления своих связей с окружающими, своего места среди других людей.</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 подростковом возрасте происходит интенсивное нравственное и социальное формирование личности. Идет процесс формирования нравственных идеалов и моральных убеждений. Часто они имеют неустойчивый, противоречивый характер.</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Общение подростков с взрослыми существенно отличается от общения младших школьников. Подростки зачастую не рассматривают взрослых как возможных партнеров по свободному общению, они воспринимают взрослых как источник организации и обеспечения их жизни, причем организаторская функция взрослых воспринимается подростками чаще всего лишь как ограничительно – регулирующая. Сокращается количество вопросов, обращенных к учителям. Задаваемые вопросы касаются, в первую очередь, организации и содержания жизнедеятельности подростков в тех случаях, в которых они не могут обойтись без соответствующих сведений и инструкций взрослых. Уменьшается число вопросов этического характера. По сравнению с предыдущим возрастом авторитет педагога как носителя социальных норм и возможного помощника в решении сложных жизненных проблем существенно снижается.</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Организация учебной деятельности подростков – важнейшая и сложнейшая задача. Ученик среднего школьного возраста вполне способен понять аргументацию педагога, родителя, согласиться с разумными доводами. Однако в виду особенностей мышления, характерных для данного возраста, подростка уже не удовлетворит процесс сообщения сведений в готовом, законченном виде. Ему захочется проверить их достоверность, убедиться в правильности суждений. Споры с учителями, родителями, приятелями – характерная черта данного возраста. Их важная роль заключается в том, что они позволяют обменяться мнениями по теме, проверить истинность своих воззрений и общепринятых взглядов, проявить себя.</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Следует предлагать подросткам сравнивать, находить общие и отличительные черты, выделять главное, устанавливать причинно – следственные связи, делать выводы. Важно также поощрять самостоятельность мышления, высказывание школьником собственной точки зрения.</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xml:space="preserve">Особенности внимания обуславливают особо тщательный подход к отбору содержания материала при организации учебной деятельности. Для подростка большое </w:t>
      </w:r>
      <w:r w:rsidRPr="007451AD">
        <w:rPr>
          <w:rFonts w:ascii="Times New Roman" w:eastAsia="Times New Roman" w:hAnsi="Times New Roman" w:cs="Times New Roman"/>
          <w:color w:val="000000"/>
          <w:sz w:val="24"/>
          <w:szCs w:val="24"/>
          <w:lang w:eastAsia="ru-RU"/>
        </w:rPr>
        <w:lastRenderedPageBreak/>
        <w:t>значение будет иметь информация интересная, увлекательная, которая стимулирует его воображение, заставляет задуматься. Но легкая возбудимость, интерес к необычному, яркому, часто становятся причиной непроизвольного переключения внимания.</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Хороший эффект дает периодическая смена видов деятельности.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Необходимо акцентировать внимание подростков на связь приобретаемых знаний с практической жизнью.</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Особенности физического развития детей среднего школьного возраста</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 подростковом периоде значительно увеличиваются темпы роста скелета до 7-10 см, массы тела - до 4,5-9 кг в год. Мальчики отстают в темпах прироста массы и длины тела от девочек на 1—2 года. Еще не закончен процесс окостенения. Длина тела увеличивается в основном за счет роста туловища. Мышечные волокна, развиваясь, не успевают за ростом трубчатых костей в длину. Изменяются состояние натяжения мышц и пропорции тела. Мышечная масса после 13—14 лет у мальчиков увеличивается быстрее, чем у девочек. К 14-15 годам структура мышечных волокон приближается к морфологической зрелости.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Сердце интенсивно растет, растущие органы и ткани предъявляют к нему усиленные требования, повышается его иннервация. Рост кровеносных сосудов отстает от темпов роста сердца, поэтому повышается кровяное давление, нарушается ритм сердечной деятельности, быстро наступает утомление. Ток крови затруднен, нередко возникает одышка, появляется ощущение сдавленности в области сердца.</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Морфологическая структура грудной клетки ограничивает движение ребер, потому дыхание частое и поверхностное, хотя легкие растут и дыхание совершенствуется. Увеличивается жизненная емкость легких, окончательно формируется тип дыхания: у мальчиков — брюшной, у девочек — грудной.</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Половые различия мальчиков и девочек влияют на размеры тела и функциональные возможности организма. У девочек по сравнению с мальчиками формируется относительно длинное туловище, короткие ноги, массивный тазовый пояс. Все это снижает их возможности в беге, прыжках, метаниях по сравнению с мальчиками. Мышцы плечевого пояса развиты слабее, чем у мальчиков, и это влияет на результаты в метании, подтягивании, упорах, лазании, но им лучше даются ритмичные и пластичные движения, упражнения в равновесии и на точность движений.</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Функциональное состояние нервной системы находится под усиленным влиянием желез внутренней секреции. Для подростков характерна повышенная раздражительность, быстрая утомляемость, расстройство сна. Очень чутки подростки к несправедливым решениям, действиям. Внешние реакции по силе и характеру неадекватны вызывающим их раздражителям.</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Мальчики часто переоценивают свои двигательные возможности, пытаются разобраться во всем сами, сделать все своими силами. Девочки менее уверенны в своих силах.</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Подростки очень чувствительны к оценкам взрослых, остро реагируют на какие-либо ущемления их достоинства, не терпят поучений, особенно длительных.</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xml:space="preserve">При организации физического воспитания в этом возрасте нежелательны чрезмерные нагрузки на опорно-двигательный, суставно-связочный и мышечный аппарат. Они могут спровоцировать задержку роста трубчатых костей в длину и ускорить процесс окостенения. Упражнения на гибкость требуют предварительного проведения </w:t>
      </w:r>
      <w:r w:rsidRPr="007451AD">
        <w:rPr>
          <w:rFonts w:ascii="Times New Roman" w:eastAsia="Times New Roman" w:hAnsi="Times New Roman" w:cs="Times New Roman"/>
          <w:color w:val="000000"/>
          <w:sz w:val="24"/>
          <w:szCs w:val="24"/>
          <w:lang w:eastAsia="ru-RU"/>
        </w:rPr>
        <w:lastRenderedPageBreak/>
        <w:t>подготовительных упражнений, разогревающих мышцы и связки, и упражнений на расслабление задействованных мышечных групп. Нельзя выполнять движения слишком резко. Продолжать уделять внимание правильной осанке. Упражнения, оказывающие значительные нагрузки на сердце, чередовать с дыхательными упражнениями. Плохо переносятся продолжительные интенсивные нагрузки, поэтому, например, интенсивный бег рекомендуется чередовать с ходьбой.</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Необходимо широко использовать специальные дыхательные упражнения с целью углубления дыхания. Учить дышать глубоко, ритмично, без резкой смены темпа.</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Не рекомендуется объединять в одну группу мальчиков и девочек. Одинаковые для мальчиков и девочек упражнения выполняются с разной дозировкой и в разных упрощенных для девочек условиях. Нагрузка дозируется с учетом индивидуальных данных каждого учащегося. Для девочек рекомендуется использовать различные виды аэробики и упражнения, выполняемые под музыку.</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ОРГАНИЗАЦИЯ УЧЕБНО-ТРЕНИРОВОЧНОЙ ДЕЯТЕЛЬНОСТИ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Возраст детей, на которых рассчитана программа по ОФП 11-15 лет.</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Ре</w:t>
      </w:r>
      <w:r w:rsidR="00A563EC">
        <w:rPr>
          <w:rFonts w:ascii="Times New Roman" w:eastAsia="Times New Roman" w:hAnsi="Times New Roman" w:cs="Times New Roman"/>
          <w:color w:val="000000"/>
          <w:sz w:val="24"/>
          <w:szCs w:val="24"/>
          <w:lang w:eastAsia="ru-RU"/>
        </w:rPr>
        <w:t>жим работы в неделю составляет 2,5 часа</w:t>
      </w:r>
      <w:r w:rsidRPr="007451AD">
        <w:rPr>
          <w:rFonts w:ascii="Times New Roman" w:eastAsia="Times New Roman" w:hAnsi="Times New Roman" w:cs="Times New Roman"/>
          <w:color w:val="000000"/>
          <w:sz w:val="24"/>
          <w:szCs w:val="24"/>
          <w:lang w:eastAsia="ru-RU"/>
        </w:rPr>
        <w:t xml:space="preserve">, наполняемость учебных групп – 15 человек (на всех этапах обучениях в группах ОФП). Возраст начала занятий </w:t>
      </w:r>
      <w:r w:rsidR="00992E07">
        <w:rPr>
          <w:rFonts w:ascii="Times New Roman" w:eastAsia="Times New Roman" w:hAnsi="Times New Roman" w:cs="Times New Roman"/>
          <w:color w:val="000000"/>
          <w:sz w:val="24"/>
          <w:szCs w:val="24"/>
          <w:lang w:eastAsia="ru-RU"/>
        </w:rPr>
        <w:t>в группах ГНП-1 учащиеся – 11-15</w:t>
      </w:r>
      <w:r w:rsidR="00A563EC">
        <w:rPr>
          <w:rFonts w:ascii="Times New Roman" w:eastAsia="Times New Roman" w:hAnsi="Times New Roman" w:cs="Times New Roman"/>
          <w:color w:val="000000"/>
          <w:sz w:val="24"/>
          <w:szCs w:val="24"/>
          <w:lang w:eastAsia="ru-RU"/>
        </w:rPr>
        <w:t xml:space="preserve"> лет,. Занятия проходят 2</w:t>
      </w:r>
      <w:r w:rsidRPr="007451AD">
        <w:rPr>
          <w:rFonts w:ascii="Times New Roman" w:eastAsia="Times New Roman" w:hAnsi="Times New Roman" w:cs="Times New Roman"/>
          <w:color w:val="000000"/>
          <w:sz w:val="24"/>
          <w:szCs w:val="24"/>
          <w:lang w:eastAsia="ru-RU"/>
        </w:rPr>
        <w:t xml:space="preserve"> раза в неделю.</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br/>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МАТЕРИАЛЬНО-ТЕХНИЧЕСКАЯ БАЗА</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ДЛЯ РЕАЛИЗАЦИИ ПРОГРАММЫ</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br/>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Место проведения: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Спортивная площадка;</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Класс (для теоретических занятий);</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Спортивный зал.</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br/>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Инвентарь:</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Волейбольные мячи;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Баскетбольные мячи;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Кегли или городки;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Скакалки;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Теннисные мячи;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Малые мячи;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Гимнастическая стенка;</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Гимнастические скамейки;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Сетка волейбольная;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Щиты с корзинами;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Секундомер;</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Маты;</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Ракетки;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Обручи.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lastRenderedPageBreak/>
        <w:t xml:space="preserve">Данная программа реализуется на базе </w:t>
      </w:r>
      <w:r w:rsidR="00A563EC">
        <w:rPr>
          <w:rFonts w:ascii="Times New Roman" w:eastAsia="Times New Roman" w:hAnsi="Times New Roman" w:cs="Times New Roman"/>
          <w:color w:val="000000"/>
          <w:sz w:val="24"/>
          <w:szCs w:val="24"/>
          <w:lang w:eastAsia="ru-RU"/>
        </w:rPr>
        <w:t>МБОУ «Каразерикская СОШ им.Г.Вльданова»</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br/>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ОЖИДАЕМЫЕ РЕЗУЛЬТАТЫ</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Личностными результатами</w:t>
      </w:r>
      <w:r w:rsidRPr="007451AD">
        <w:rPr>
          <w:rFonts w:ascii="Times New Roman" w:eastAsia="Times New Roman" w:hAnsi="Times New Roman" w:cs="Times New Roman"/>
          <w:color w:val="000000"/>
          <w:sz w:val="24"/>
          <w:szCs w:val="24"/>
          <w:lang w:eastAsia="ru-RU"/>
        </w:rPr>
        <w:t> освоения учащимися содержания программы секции являются следующие умения: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активно включаться в общение и взаимодействие со сверстниками на принципах уважения и доброжелательности, взаимопомощи и сопереживания;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проявлять положительные качества личности и управлять своими эмоциями в различных (нестандартных) ситуациях и условиях;</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проявлять дисциплинированность, трудолюбие и упорство в достижении поставленных целей;</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оказывать бескорыстную помощь своим сверстникам, находить с ними общий язык и общие интересы.</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br/>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Метапредметными результатами</w:t>
      </w:r>
      <w:r w:rsidRPr="007451AD">
        <w:rPr>
          <w:rFonts w:ascii="Times New Roman" w:eastAsia="Times New Roman" w:hAnsi="Times New Roman" w:cs="Times New Roman"/>
          <w:color w:val="000000"/>
          <w:sz w:val="24"/>
          <w:szCs w:val="24"/>
          <w:lang w:eastAsia="ru-RU"/>
        </w:rPr>
        <w:t> (познавательные, регулятивные, коммуникативные УУД)</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характеризовать явления (действия и поступки), давать им объективную оценку на основе освоенных знаний и имеющегося опыта;</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находить ошибки при выполнении учебных заданий, отбирать способы их исправления;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общаться и взаимодействовать со сверстниками на принципах взаимоуважения и взаимопомощи, дружбы и толерантности;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организовывать самостоятельную деятельность с учетом требований ее безопасности, сохранности инвентаря и оборудования, организации места занятий;</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планировать собственную деятельность, распределять нагрузку и отдых в процессе ее выполнения;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анализировать и объективно оценивать результаты собственного труда, находить возможности и способы их улучшения;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видеть красоту движений, выделять и обосновывать эстетические признаки в движениях и передвижениях человека;</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оценивать красоту телосложения и осанки, сравнивать их с эталонными образцами;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управлять эмоциями при общении со сверстниками и взрослыми, сохранять хладнокровие, сдержанность, рассудительность;</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технически правильно выполнять двигательные действия из базовых видов спорта, использовать их в игровой и соревновательной деятельности.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br/>
      </w:r>
    </w:p>
    <w:p w:rsidR="0090625D" w:rsidRDefault="0090625D" w:rsidP="008D25B8">
      <w:pPr>
        <w:spacing w:after="0"/>
        <w:jc w:val="both"/>
        <w:rPr>
          <w:rFonts w:ascii="Times New Roman" w:eastAsia="Times New Roman" w:hAnsi="Times New Roman" w:cs="Times New Roman"/>
          <w:b/>
          <w:bCs/>
          <w:color w:val="000000"/>
          <w:sz w:val="24"/>
          <w:szCs w:val="24"/>
          <w:lang w:eastAsia="ru-RU"/>
        </w:rPr>
      </w:pP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Предметными результатами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представлять занятия в секции как средство укрепления здоровья, физического развития и физической подготовки человека;</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lastRenderedPageBreak/>
        <w:t>— оказывать посильную помощь и моральную поддержку сверстникам при выполнении учебных заданий, доброжелательно и уважительно объяснять ошибки и способы их устранения;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организовывать и проводить со сверстниками подвижные игры и элементы соревнований, осуществлять их объективное судейство;</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бережно обращаться с инвентарем и оборудованием, соблюдать требования техники безопасности к местам проведения;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организовывать и проводить занятия физической культурой с разной целевой направленностью, подбирать для них физические упражнения и выполнять их с заданной дозировкой нагрузки;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характеризовать физическую нагрузку по показателю частоты пульса, регулировать ее напряженность во время занятий по развитию физических качеств;</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взаимодействовать со сверстниками по правилам проведения подвижных игр и соревнований;</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в доступной форме объяснять правила (технику) выполнения двигательных действий, анализировать и находить ошибки, эффективно их исправлять;</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подавать строевые команды, вести подсчет при выполнении общеразвивающих упражнений;</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находить отличительные особенности в выполнении двигательного действия разными учениками, выделять отличительные признаки и элементы;</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выполнять акробатические и гимнастические комбинации на высоком техническом уровне, характеризовать признаки техничного исполнения;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выполнять технические действия из базовых видов спорта, применять их в игровой и соревновательной деятельности;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АНАЛИЗ РЕЗУЛЬТАТОВ</w:t>
      </w:r>
      <w:r w:rsidRPr="007451AD">
        <w:rPr>
          <w:rFonts w:ascii="Times New Roman" w:eastAsia="Times New Roman" w:hAnsi="Times New Roman" w:cs="Times New Roman"/>
          <w:color w:val="000000"/>
          <w:sz w:val="24"/>
          <w:szCs w:val="24"/>
          <w:lang w:eastAsia="ru-RU"/>
        </w:rPr>
        <w:t>освоения программы осуществляется следующими способами:</w:t>
      </w:r>
    </w:p>
    <w:p w:rsidR="00F0571C" w:rsidRPr="007451AD" w:rsidRDefault="0090625D" w:rsidP="008D25B8">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0571C" w:rsidRPr="007451AD">
        <w:rPr>
          <w:rFonts w:ascii="Times New Roman" w:eastAsia="Times New Roman" w:hAnsi="Times New Roman" w:cs="Times New Roman"/>
          <w:color w:val="000000"/>
          <w:sz w:val="24"/>
          <w:szCs w:val="24"/>
          <w:lang w:eastAsia="ru-RU"/>
        </w:rPr>
        <w:t>текущий контроль знаний в процессе устного опроса;</w:t>
      </w:r>
    </w:p>
    <w:p w:rsidR="00F0571C" w:rsidRPr="007451AD" w:rsidRDefault="0090625D" w:rsidP="008D25B8">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0571C" w:rsidRPr="007451AD">
        <w:rPr>
          <w:rFonts w:ascii="Times New Roman" w:eastAsia="Times New Roman" w:hAnsi="Times New Roman" w:cs="Times New Roman"/>
          <w:color w:val="000000"/>
          <w:sz w:val="24"/>
          <w:szCs w:val="24"/>
          <w:lang w:eastAsia="ru-RU"/>
        </w:rPr>
        <w:t>текущий контроль умений и навыков в процессе наблюдения за индивидуальной работой;</w:t>
      </w:r>
    </w:p>
    <w:p w:rsidR="00F0571C" w:rsidRPr="007451AD" w:rsidRDefault="0090625D" w:rsidP="008D25B8">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0571C" w:rsidRPr="007451AD">
        <w:rPr>
          <w:rFonts w:ascii="Times New Roman" w:eastAsia="Times New Roman" w:hAnsi="Times New Roman" w:cs="Times New Roman"/>
          <w:color w:val="000000"/>
          <w:sz w:val="24"/>
          <w:szCs w:val="24"/>
          <w:lang w:eastAsia="ru-RU"/>
        </w:rPr>
        <w:t>тематический контроль умений и навыков после изучения тем;</w:t>
      </w:r>
    </w:p>
    <w:p w:rsidR="00F0571C" w:rsidRPr="007451AD" w:rsidRDefault="0090625D" w:rsidP="008D25B8">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0571C" w:rsidRPr="007451AD">
        <w:rPr>
          <w:rFonts w:ascii="Times New Roman" w:eastAsia="Times New Roman" w:hAnsi="Times New Roman" w:cs="Times New Roman"/>
          <w:color w:val="000000"/>
          <w:sz w:val="24"/>
          <w:szCs w:val="24"/>
          <w:lang w:eastAsia="ru-RU"/>
        </w:rPr>
        <w:t>взаимоконтроль;</w:t>
      </w:r>
    </w:p>
    <w:p w:rsidR="00F0571C" w:rsidRPr="007451AD" w:rsidRDefault="0090625D" w:rsidP="008D25B8">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0571C" w:rsidRPr="007451AD">
        <w:rPr>
          <w:rFonts w:ascii="Times New Roman" w:eastAsia="Times New Roman" w:hAnsi="Times New Roman" w:cs="Times New Roman"/>
          <w:color w:val="000000"/>
          <w:sz w:val="24"/>
          <w:szCs w:val="24"/>
          <w:lang w:eastAsia="ru-RU"/>
        </w:rPr>
        <w:t>самоконтроль;</w:t>
      </w:r>
    </w:p>
    <w:p w:rsidR="00F0571C" w:rsidRPr="007451AD" w:rsidRDefault="0090625D" w:rsidP="008D25B8">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0571C" w:rsidRPr="007451AD">
        <w:rPr>
          <w:rFonts w:ascii="Times New Roman" w:eastAsia="Times New Roman" w:hAnsi="Times New Roman" w:cs="Times New Roman"/>
          <w:color w:val="000000"/>
          <w:sz w:val="24"/>
          <w:szCs w:val="24"/>
          <w:lang w:eastAsia="ru-RU"/>
        </w:rPr>
        <w:t>итоговый контроль умений и навыков;</w:t>
      </w:r>
    </w:p>
    <w:p w:rsidR="00F0571C" w:rsidRPr="007451AD" w:rsidRDefault="0090625D" w:rsidP="008D25B8">
      <w:pPr>
        <w:spacing w:after="0"/>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w:t>
      </w:r>
      <w:r w:rsidR="00F0571C" w:rsidRPr="007451AD">
        <w:rPr>
          <w:rFonts w:ascii="Times New Roman" w:eastAsia="Times New Roman" w:hAnsi="Times New Roman" w:cs="Times New Roman"/>
          <w:color w:val="000000"/>
          <w:sz w:val="24"/>
          <w:szCs w:val="24"/>
          <w:lang w:eastAsia="ru-RU"/>
        </w:rPr>
        <w:t>контроль за состоянием здоровья: количество острых заболеваний в год, показатели физического развития, группа здоровья.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br/>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КОНТРОЛЬНО-ИЗМЕРИТЕЛЬНЫЕ МАТЕРИАЛЫ</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Основные требования к уровню подготовленности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Тестирование физической подготовленности позволяет с помощью контрольных упражнений (тестов) – стандартизированных по содержанию, форме и условиям выполнения двигательных действий – определить уровень развития отдельных физических качеств, т.е. уровень физической подготовленности занимающихся.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xml:space="preserve">Перечисленные ниже контрольные упражнения (тесты) очень показательны, на их основе делают соответствующие выводы и при необходимости вносятся коррективы в тренировочный процесс. Например, если уровень физической подготовленности </w:t>
      </w:r>
      <w:r w:rsidRPr="007451AD">
        <w:rPr>
          <w:rFonts w:ascii="Times New Roman" w:eastAsia="Times New Roman" w:hAnsi="Times New Roman" w:cs="Times New Roman"/>
          <w:color w:val="000000"/>
          <w:sz w:val="24"/>
          <w:szCs w:val="24"/>
          <w:lang w:eastAsia="ru-RU"/>
        </w:rPr>
        <w:lastRenderedPageBreak/>
        <w:t>занимающихся не повышается или становится ниже, то необходимо пересмотреть содержание, методику занятий, физические нагрузки.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СОДЕРЖАНИЕ ПРОГРАММНОГО МАТЕРИАЛА</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(Способы двигательной деятельности)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Гимнастические упражнения</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Гимнастические упражнения являются одной из основных частей содержания занятий физической культурой. В программный материал входят простейшие виды построений и перестроений, большой круг общеразвивающих упражнений без предметов и с разнообразными предметами, упражнения в лазании и перелезании, в равновесии, несложные акробатические и танцевальные упражнения и упражнения на гимнастических снарядах.</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Большое значение придаётся общеразвивающим упражнениям без предметов. С их помощью можно успешно решать самые разнообразные задачи и, прежде всего, образовательные. Выполняя эти упражнения по заданию педагога, а затем самостоятельно, учащиеся получают представление о разнообразном мире движений, который, особенно на первых порах, является для них новым или необычным. Именно новизна и необычность являются несомненными признаками, по которым их можно отнести к упражнениям, содействующим развитию разнообразных координационных способностей. Количество общеразвивающих, упражнений фактически безгранично. При их выборе для каждого занятия следует идти от более простых, освоенных, к более сложным. В занятие следует включать от 3—4 до 7—8 таких упражнений. Затрачивая на каждом занятии примерно 3—6 минут на общеразвивающие упражнения без предметов, уже через несколько месяцев регулярных занятий можно значительно улучшить у учащихся реальные кинестезические восприятия и представления о скорости, ритме, темпе, амплитуде и степени мышечных усилий. Педагог должен постоянно уделять внимание правильному (т. е. адекватному и точному), а также своевременному (например, под счет или музыку) выполнению общеразвивающих упражнений. В каждое занятие следует включать новые общеразвивающие упражнения или их варианты, так как многократное повторение одних и тех же упражнений не даст нужного эффекта, будут неинтересно учащимся.</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Одним из важнейших средств всестороннего развития координационных способностей являются общеразвивающие упражнения с предметами: малыми и большими мячами, палками, флажками, лентой, обручем. Упражнений и комбинаций с предметами может быть неограниченное количество. Преподаватель должен помнить, что упражнения с предметами должны содержать элементы новизны. Если для этой цели применяются знакомые упражнения, их следует выполнять при изменении отдельных характеристик движения (пространственных, временных, силовых) или всей формы привычно двигательного действия. Среди упражнений с предметами наибольшее внимание следует уделять упражнениям с большими и малыми мячами.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 дальнейшем обучение гимнастическим упражнениям обогащается, расширяется и углубляется. Более сложными становятся упражнения в построениях и перестроениях, общеразвивающие упражнения без предметов и с предметами (набивными мячами, палками, обручами, скакалками, булавами, лентами), акробатические упражнения, опорные прыжки, упражнения в висах и упорах на различных гимнастических снарядах.</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lastRenderedPageBreak/>
        <w:t>После овладения отдельными элементами гимнастические упражнения рекомендуется выполнять в связках, варьируя сочетания, последовательность и число упражнений, включенных в несложные комбинации.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Выполняя задания по построению и перестроению, не рекомендуется много времени тратить на их осуществление, желательно чаще проводить их в игровой форме. Особое значение следует придавать сохранению правильной осанки, точности исходных и конечных положений, движений тела и конечностей.</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Гимнастические упражнения, включенные в программу группы ГНП-3, направлены прежде всего на развитие силы, силовой и скоростной выносливости различных групп мышц. В этом плане их отличает большая избирательная направленность. Материал програм</w:t>
      </w:r>
      <w:r w:rsidRPr="007451AD">
        <w:rPr>
          <w:rFonts w:ascii="Times New Roman" w:eastAsia="Times New Roman" w:hAnsi="Times New Roman" w:cs="Times New Roman"/>
          <w:color w:val="000000"/>
          <w:sz w:val="24"/>
          <w:szCs w:val="24"/>
          <w:lang w:eastAsia="ru-RU"/>
        </w:rPr>
        <w:softHyphen/>
        <w:t>мы включает также большой набор упражнений, влияющих на развитие различных координационных способностей и гибкости.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Большое разнообразие, возможность строго направленного воз</w:t>
      </w:r>
      <w:r w:rsidRPr="007451AD">
        <w:rPr>
          <w:rFonts w:ascii="Times New Roman" w:eastAsia="Times New Roman" w:hAnsi="Times New Roman" w:cs="Times New Roman"/>
          <w:color w:val="000000"/>
          <w:sz w:val="24"/>
          <w:szCs w:val="24"/>
          <w:lang w:eastAsia="ru-RU"/>
        </w:rPr>
        <w:softHyphen/>
        <w:t>действия делают гимнастические упражнения незаменимым средством и методом развития координационных (ритма, равновесия, дифференцирования пространственных, временных и силовых параметров движений, ориентирования в пространстве, согласования движений) и кондиционных способностей (силы рук, ног, туловища, силово</w:t>
      </w:r>
      <w:r w:rsidR="0090625D">
        <w:rPr>
          <w:rFonts w:ascii="Times New Roman" w:eastAsia="Times New Roman" w:hAnsi="Times New Roman" w:cs="Times New Roman"/>
          <w:color w:val="000000"/>
          <w:sz w:val="24"/>
          <w:szCs w:val="24"/>
          <w:lang w:eastAsia="ru-RU"/>
        </w:rPr>
        <w:t>й выносливости,</w:t>
      </w:r>
      <w:r w:rsidRPr="007451AD">
        <w:rPr>
          <w:rFonts w:ascii="Times New Roman" w:eastAsia="Times New Roman" w:hAnsi="Times New Roman" w:cs="Times New Roman"/>
          <w:color w:val="000000"/>
          <w:sz w:val="24"/>
          <w:szCs w:val="24"/>
          <w:lang w:eastAsia="ru-RU"/>
        </w:rPr>
        <w:t>гибкости).</w:t>
      </w:r>
      <w:r w:rsidRPr="007451AD">
        <w:rPr>
          <w:rFonts w:ascii="Times New Roman" w:eastAsia="Times New Roman" w:hAnsi="Times New Roman" w:cs="Times New Roman"/>
          <w:color w:val="000000"/>
          <w:sz w:val="24"/>
          <w:szCs w:val="24"/>
          <w:lang w:eastAsia="ru-RU"/>
        </w:rPr>
        <w:br/>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Подвижные игры</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Подвижные игры являются незаменимым средством решения комплекса взаимосвязанных задач воспитания личности учащегося, развития его разнообразных двигательных способностей и совершенствования умений. Подвижные игры направлены на развитие творчества, воображения, внимания, воспитание инициативности, самостоятельности действий, выработку умения выполнять правила общественно порядка. Достижение этих задач в большей мере зависит от умелой организации и соблюдения методических требований к проведению, нежели к собственному содержанию игр.</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Многообразие двигательных действий, входящих в состав подвижных игр, оказывает комплексное воздействие на совершенствование координационных и кондиционных способностей (способностей к реакции, ориентированию в пространстве и во времени, перестроению двигательных действий, скоростных и скоростно-силовых способностей и др.).</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 помощью игр закладываются основы игровой деятельности, направленные на совершенствование, прежде всего, естественных движений (ходьба, бег, прыжки, метания), элементарных игровых умений (ловля мяча, передачи, броски, удары по мячу) и технико-тактические взаимодействия (выбор места, взаимодействие с партнером, командой и соперником), необходимые при дальнейшем овладении спортивными играми.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 результате обучения учащиеся должны познакомиться со многими играми, что позволит воспитать интерес к игровой деятельности, умение самостоятельно подбирать и проводить их с товарищами в свободное время.</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Обязательными условиями построения занятий по подвижным играм (в особенности с мячами) являются четкая организация и разумная дисциплина, основанная на точном соблюдении команд, указаний и распоряжений педагога; обеспечение преемственности при освоении новых упражнений; строгое соблюдение дидактичёских принципов. После освоения базового ва</w:t>
      </w:r>
      <w:r w:rsidRPr="007451AD">
        <w:rPr>
          <w:rFonts w:ascii="Times New Roman" w:eastAsia="Times New Roman" w:hAnsi="Times New Roman" w:cs="Times New Roman"/>
          <w:color w:val="000000"/>
          <w:sz w:val="24"/>
          <w:szCs w:val="24"/>
          <w:lang w:eastAsia="ru-RU"/>
        </w:rPr>
        <w:softHyphen/>
        <w:t>рианта игры рекомендуется варьировать условия проведения, число участников, инвентарь, время проведения игры и др.</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Легкоатлетические упражнения</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Бег, прыжки и метания, будучи естественными видами движений, занимают одно из главных мест в физическом воспитании. Применяя эти упражнения, педагог решает две задачи. Во-первых, он содействует освоению основ рациональной техники движении. Во-вторых, обогащает двигательный опыт ребенка, используя для этого всевозможные варианты упражнений и условия их проведения. В результате учащиеся приобретают основы умений бега на короткие и на длинные дистанции, прыжков в длину и в высоту с места и с разбега, метаний в цель и на дальность. Бег, прыжки и метания отличаются большой вариативностью выполнения и применения в различных условиях.</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После усвоения основ легкоатлетических упражнений в беге, прыжках и метаниях начинается систематическое обучение спринтерскому бегу, бегу на средние и длинные дистанции, прыжкам в длину и в высоту с разбега, метаниям.</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Данный материал содействует дальнейшему развитию и совершенствованию прежде всего кондиционных (скоростных, скоростно-силовых, гибкости и выносливости) и координационных способностей (к реакциям, дифференцированию временных, пространственных и силовых параметров движений, ориентированию в пространстве, чувству ритма). Основным моментом в обучении легкоатлетическим упражнениям является освоение согласования движений разбега с отталкива</w:t>
      </w:r>
      <w:r w:rsidRPr="007451AD">
        <w:rPr>
          <w:rFonts w:ascii="Times New Roman" w:eastAsia="Times New Roman" w:hAnsi="Times New Roman" w:cs="Times New Roman"/>
          <w:color w:val="000000"/>
          <w:sz w:val="24"/>
          <w:szCs w:val="24"/>
          <w:lang w:eastAsia="ru-RU"/>
        </w:rPr>
        <w:softHyphen/>
        <w:t>нием и разбега с выпуском снаряда. После стабильного выполнения разучиваемых двигательных действий следует разнообразить условия выполнения, дальность разбега в метаниях и прыжках, вес и форму метательных снарядов, способы преодоления естественных и искусственных препятствий и т. д. для обеспечения прикладности и дальнейшего развития координационных и кондиционных способностей.</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Следует учесть, что одно и то же упражнение можно использовать как для обучения двигательному умению, так и для развития координационных и кондиционных способностей. Их преимущественное воздействие на умения или способности определяется только методической направленностью.</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Легкоатлетические упражнения рекомендуется проводить преимущественно в игровой и соревновательной форме, которые должны доставлять детям радость и удовольствие. Систематическое проведение этих упражнений позволяет овладеть учащимися простейшими формами соревнований и правилами, а грамотная объективная оценка их достижений является стимулом для дальнейшего улучшения результатов. Все это в совокупности содействует формированию морально-волевых качеств личности ребенка, таких, как дисциплинированность, уверенность, выдержка, честность, чувство товарищества и коллективизма.</w:t>
      </w:r>
      <w:r w:rsidRPr="007451AD">
        <w:rPr>
          <w:rFonts w:ascii="Times New Roman" w:eastAsia="Times New Roman" w:hAnsi="Times New Roman" w:cs="Times New Roman"/>
          <w:color w:val="000000"/>
          <w:sz w:val="24"/>
          <w:szCs w:val="24"/>
          <w:lang w:eastAsia="ru-RU"/>
        </w:rPr>
        <w:br/>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Спортивные игры</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По своему воздействию спортивная игра является наиболее комплексным и универсальным средством развития ребенка.</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xml:space="preserve">Специально подобранные игровые упражнения, выполняемые индивидуально, в группах, командах, подвижные игры и задания с мячом создают неограниченные возможности для развития прежде всего координационных (ориентирование в пространстве, быстрота реакции и перестроения двигательных действий, точность дифференцирования и оценивания пространственных, временных и силовых параметров </w:t>
      </w:r>
      <w:r w:rsidRPr="007451AD">
        <w:rPr>
          <w:rFonts w:ascii="Times New Roman" w:eastAsia="Times New Roman" w:hAnsi="Times New Roman" w:cs="Times New Roman"/>
          <w:color w:val="000000"/>
          <w:sz w:val="24"/>
          <w:szCs w:val="24"/>
          <w:lang w:eastAsia="ru-RU"/>
        </w:rPr>
        <w:lastRenderedPageBreak/>
        <w:t>движений, способность к согласованию отдельных движений в целостные комбинации) и кондиционных способностей (силовых, выносливости, скоростных), а также всевозможных сочетаний этих групп способностей.</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Одновременно материал по спортивным играм оказывает многостороннее влияние на развитие психических процессов учащегося (восприятие, внимание, память, мышление, воображение и др.), воспитание нравственных и волевых качеств, что создается необходимостью соблюдения правил и условий игровых упражнений и самой игры, согласование индивидуальных, групповых и командных взаимодействий партнеров и соперников.</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В учебных группах необходимо стремиться учить детей согласовывать индивидуальные и простые командные технико-тактические взаимодействия (с мячом и без мяча) в нападении и в защите, начиная с применения подобранных для этой цели подвижных игр (типа «Борьба за мяч», «Мяч капитану») и специальных, постепенно усложняющихся игровых упражнений (форм).</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Игровые упражнения и формы занятий создают благоприятные условия для самостоятельного выполнения заданий с мячом, реализации на практике индивидуального и дифференцированного подхода к учащимся, имеющим существенные индивидуальные различия (способности). В этой связи особой заботой следует окружить детей со слабой игровой подготовкой, активно включая их в ход осуществления разнообразных видов игровой деятельности.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Среди способов организации учащихся на занятиях целесообразно чаще применять метод круговой тренировки, включая на станциях упражнения с мячом, направленные на развитие конкретных координационных и кондиционных способностей, совершенствование основных приемов.</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Материал игр является прекрасным средством и методом формирования потребностей, интересов и эмоций учащихся. В этой связи обучение игровому материалу содействует самосто</w:t>
      </w:r>
      <w:r w:rsidRPr="007451AD">
        <w:rPr>
          <w:rFonts w:ascii="Times New Roman" w:eastAsia="Times New Roman" w:hAnsi="Times New Roman" w:cs="Times New Roman"/>
          <w:color w:val="000000"/>
          <w:sz w:val="24"/>
          <w:szCs w:val="24"/>
          <w:lang w:eastAsia="ru-RU"/>
        </w:rPr>
        <w:softHyphen/>
        <w:t>ятельным занятиям спортивными играми.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Группа ГНП-1 (первый год обучения)</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Задачи:</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укрепление здоровья, улучшение осанки, профилактика плоскостопия; содействие гармоническому физическому развитию; выработка устойчивости к неблагоприятным условиям внешней среды; - овладение школой движений;</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развитие координационных (точности воспроизведения и дифференцирования пространственных, временных и силовых параметров движений, равновесия, ритма, быстроты и точности реагирования на сигналы, согласования движений, ориентирования в пространстве) и кондиционных (скоростных, скоростно-силовых, выносливости и гибкости) способностей;</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приобщение к самостоятельным занятиям физическими упражнениями, подвижными играми, использование их в свободное время на основе формирования интересов к определенным видам двигательной активности и выявления предрасположенности к тем или иным видам спорта;</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воспитание дисциплинированности, доброжелательного отношения к товарищам, честности, отзывчивости, смелости во время выполнения физических упражнений; содействие развитию психических процессов (представления, памяти, мышления и др.) в ходе двигательной деятельности.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lastRenderedPageBreak/>
        <w:t>Отличительной особенностью учебных занятий в учебной группе ГНП-1, является акцент на решении образовательных задач: овладение школой движений, формирование элементарных знаний об основах физической культуры и здоровом образе жизни. Эти задачи должны решаться в тесной взаимосвязи с развитием прежде всего разнообразных координационных, а также кондиционных способностей. Итогом решения образовательных задач урока должно явиться выработанное умение и интерес учащихся самостоятельно заниматься физическими упражнениями, подвижными играми и использовать их в свободное время. В процессе занятий педагог должен определить предрасположенность ученика к определенным видам спорта и содействовать началу занятий этими видами.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Большое внимание на каждом занятии педагог должен уделять воспитанию у юных спортсменов таких нравственных и волевых качеств, как дисциплинированность, доброжелательное отношение к товарищам, честность, отзывчивость, смелость во время выполнения физических упражнений, а также содействовать развитию психических процессов (представления, памяти, мышления и др.).</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Организация и методика проведения занятий в группе ГНП-1 во многом зависят от возрастных особенностей учащихся. При обучении двигательным действиям предпочтение следует отдавать целостному методу, уделяя основное внимание овладению школой движений. При проведении занятий особенно важно правильно называть упражнения, точно их демонстрировать, своевременно исправлять ошибки.</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Обучение двигательным действиям и развитие физических способностей учащихся данного возраста тесно связаны между собой. Одно и то же упражнение можно использовать как для обучения двигательному навыку, так и для развития координационных и кондиционных способностей. Их преимущественное воздействие на формирование двигательного навыка или на развитие двигательной способности определяется только методической направленностью. Умелое сочетание на занятии развития координационных, кондиционных способностей с обучением двигательным навыкам — отличительная черта хорошо организованного педагогического процесса.</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Говоря об особенностях обучения движениям, развития физических способностей в младшем школьном возрасте, следует выделить проблему оптимального соотношения метода стандартно-повторного и вариативного (переменного) упражнения. По мере того, как учащиеся начнут уверенно выполнять осваиваемые двигательные действия, метод стандартно-повторного упражнения должен уступить место методу вариативного упражнения, который в младшем школьном возрасте должен сочетаться с широким применением игрового и доступного соревновательного метода.</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Школьный возраст — благоприятный период для развития всех координационных и кондиционных способностей. Однако особое внимание в этом возрасте следует уделять всестороннему развитию координационных, скоростных (реакций и частоты движений), выносливости к умеренным нагрузкам, скоростно-силовых способностей.</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Для достижения оптимальной общей и моторной плотности занятия необходимо широко использовать нестандартное оборудование, технические средства обучения, доступные тренажеры.</w:t>
      </w:r>
    </w:p>
    <w:p w:rsidR="00F0571C" w:rsidRPr="007451AD" w:rsidRDefault="00F0571C" w:rsidP="0090625D">
      <w:pPr>
        <w:spacing w:after="0"/>
        <w:ind w:firstLine="708"/>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xml:space="preserve">Отличительной особенностью школьников является их большое желание, интерес, познавательная активность, высокая эмоциональность во время занятий. Поэтому на занятиях четкая организация, разумная дисциплина, основанная на точном соблюдении </w:t>
      </w:r>
      <w:r w:rsidRPr="007451AD">
        <w:rPr>
          <w:rFonts w:ascii="Times New Roman" w:eastAsia="Times New Roman" w:hAnsi="Times New Roman" w:cs="Times New Roman"/>
          <w:color w:val="000000"/>
          <w:sz w:val="24"/>
          <w:szCs w:val="24"/>
          <w:lang w:eastAsia="ru-RU"/>
        </w:rPr>
        <w:lastRenderedPageBreak/>
        <w:t>команд, указаний и распоряжений учителя, должна сочетаться с предоставлением им определенной свободы и самостоятельности действий, заданиями, стимулирующими творчество и инициативность.</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p>
    <w:p w:rsidR="00BE4252" w:rsidRDefault="00BE4252" w:rsidP="0090625D">
      <w:pPr>
        <w:spacing w:after="0"/>
        <w:jc w:val="center"/>
        <w:rPr>
          <w:rFonts w:ascii="Times New Roman" w:eastAsia="Times New Roman" w:hAnsi="Times New Roman" w:cs="Times New Roman"/>
          <w:b/>
          <w:bCs/>
          <w:color w:val="000000"/>
          <w:sz w:val="24"/>
          <w:szCs w:val="24"/>
          <w:lang w:eastAsia="ru-RU"/>
        </w:rPr>
      </w:pPr>
    </w:p>
    <w:p w:rsidR="00BE4252" w:rsidRPr="007451AD" w:rsidRDefault="00BE4252" w:rsidP="00BE4252">
      <w:pPr>
        <w:spacing w:after="0"/>
        <w:jc w:val="center"/>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Распределение учебно-тренировочного времени</w:t>
      </w:r>
    </w:p>
    <w:p w:rsidR="00BE4252" w:rsidRPr="007451AD" w:rsidRDefault="00BE4252" w:rsidP="00BE4252">
      <w:pPr>
        <w:spacing w:after="0"/>
        <w:jc w:val="center"/>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на различные виды программного материала</w:t>
      </w:r>
      <w:r>
        <w:rPr>
          <w:rFonts w:ascii="Times New Roman" w:eastAsia="Times New Roman" w:hAnsi="Times New Roman" w:cs="Times New Roman"/>
          <w:b/>
          <w:bCs/>
          <w:color w:val="000000"/>
          <w:sz w:val="24"/>
          <w:szCs w:val="24"/>
          <w:lang w:eastAsia="ru-RU"/>
        </w:rPr>
        <w:br/>
      </w:r>
    </w:p>
    <w:tbl>
      <w:tblPr>
        <w:tblStyle w:val="a4"/>
        <w:tblW w:w="0" w:type="auto"/>
        <w:tblLook w:val="04A0" w:firstRow="1" w:lastRow="0" w:firstColumn="1" w:lastColumn="0" w:noHBand="0" w:noVBand="1"/>
      </w:tblPr>
      <w:tblGrid>
        <w:gridCol w:w="3091"/>
        <w:gridCol w:w="3147"/>
        <w:gridCol w:w="3107"/>
      </w:tblGrid>
      <w:tr w:rsidR="00BE4252" w:rsidTr="00A563E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 </w:t>
            </w:r>
            <w:r w:rsidRPr="007451AD">
              <w:rPr>
                <w:rFonts w:ascii="Times New Roman" w:eastAsia="Times New Roman" w:hAnsi="Times New Roman" w:cs="Times New Roman"/>
                <w:b/>
                <w:bCs/>
                <w:sz w:val="24"/>
                <w:szCs w:val="24"/>
                <w:lang w:eastAsia="ru-RU"/>
              </w:rPr>
              <w:t>п/п</w:t>
            </w:r>
          </w:p>
        </w:t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Содержание</w:t>
            </w:r>
          </w:p>
        </w:tc>
        <w:tc>
          <w:tcPr>
            <w:tcW w:w="3191"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Год обучения</w:t>
            </w:r>
          </w:p>
        </w:tc>
      </w:tr>
      <w:tr w:rsidR="00BE4252" w:rsidTr="00A563E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1.</w:t>
            </w:r>
          </w:p>
        </w:tc>
        <w:tc>
          <w:tcPr>
            <w:tcW w:w="3190" w:type="dxa"/>
            <w:vAlign w:val="center"/>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Теоретическая часть:</w:t>
            </w:r>
          </w:p>
        </w:tc>
        <w:tc>
          <w:tcPr>
            <w:tcW w:w="3191" w:type="dxa"/>
          </w:tcPr>
          <w:p w:rsidR="00BE4252" w:rsidRDefault="00A563EC" w:rsidP="00A563EC">
            <w:pPr>
              <w:spacing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sz w:val="24"/>
                <w:szCs w:val="24"/>
                <w:lang w:eastAsia="ru-RU"/>
              </w:rPr>
              <w:t xml:space="preserve">ГНП-1 </w:t>
            </w:r>
            <w:r w:rsidR="00254D6D">
              <w:rPr>
                <w:rFonts w:ascii="Times New Roman" w:eastAsia="Times New Roman" w:hAnsi="Times New Roman" w:cs="Times New Roman"/>
                <w:sz w:val="24"/>
                <w:szCs w:val="24"/>
                <w:lang w:eastAsia="ru-RU"/>
              </w:rPr>
              <w:t>(</w:t>
            </w:r>
            <w:r w:rsidR="00C51123">
              <w:rPr>
                <w:rFonts w:ascii="Times New Roman" w:eastAsia="Times New Roman" w:hAnsi="Times New Roman" w:cs="Times New Roman"/>
                <w:sz w:val="24"/>
                <w:szCs w:val="24"/>
                <w:lang w:eastAsia="ru-RU"/>
              </w:rPr>
              <w:t>5</w:t>
            </w:r>
            <w:r w:rsidR="00254D6D">
              <w:rPr>
                <w:rFonts w:ascii="Times New Roman" w:eastAsia="Times New Roman" w:hAnsi="Times New Roman" w:cs="Times New Roman"/>
                <w:sz w:val="24"/>
                <w:szCs w:val="24"/>
                <w:lang w:eastAsia="ru-RU"/>
              </w:rPr>
              <w:t xml:space="preserve"> ч.)</w:t>
            </w:r>
          </w:p>
        </w:tc>
      </w:tr>
      <w:tr w:rsidR="00BE4252" w:rsidTr="00A563EC">
        <w:tc>
          <w:tcPr>
            <w:tcW w:w="3190" w:type="dxa"/>
          </w:tcPr>
          <w:p w:rsidR="00BE4252" w:rsidRDefault="00BE4252" w:rsidP="00A563EC">
            <w:pPr>
              <w:spacing w:line="276" w:lineRule="auto"/>
              <w:jc w:val="both"/>
              <w:rPr>
                <w:rFonts w:ascii="Times New Roman" w:eastAsia="Times New Roman" w:hAnsi="Times New Roman" w:cs="Times New Roman"/>
                <w:color w:val="000000"/>
                <w:sz w:val="24"/>
                <w:szCs w:val="24"/>
                <w:lang w:eastAsia="ru-RU"/>
              </w:rPr>
            </w:pPr>
          </w:p>
        </w:t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-Физическая культура и спорт.</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-Гигиена, предупреждение травм, самоконтроль, оказание первой медицинской помощи.</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-Правила соревнований, места занятий, оборудование, инвентарь.</w:t>
            </w:r>
          </w:p>
        </w:tc>
        <w:tc>
          <w:tcPr>
            <w:tcW w:w="3191"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tc>
      </w:tr>
      <w:tr w:rsidR="00BE4252" w:rsidTr="00A563EC">
        <w:tc>
          <w:tcPr>
            <w:tcW w:w="3190" w:type="dxa"/>
          </w:tcPr>
          <w:p w:rsidR="00BE4252" w:rsidRDefault="00BE4252" w:rsidP="00A563EC">
            <w:pPr>
              <w:spacing w:line="276" w:lineRule="auto"/>
              <w:jc w:val="both"/>
              <w:rPr>
                <w:rFonts w:ascii="Times New Roman" w:eastAsia="Times New Roman" w:hAnsi="Times New Roman" w:cs="Times New Roman"/>
                <w:color w:val="000000"/>
                <w:sz w:val="24"/>
                <w:szCs w:val="24"/>
                <w:lang w:eastAsia="ru-RU"/>
              </w:rPr>
            </w:pPr>
            <w:r>
              <w:rPr>
                <w:rFonts w:ascii="Times New Roman" w:eastAsia="Times New Roman" w:hAnsi="Times New Roman" w:cs="Times New Roman"/>
                <w:color w:val="000000"/>
                <w:sz w:val="24"/>
                <w:szCs w:val="24"/>
                <w:lang w:eastAsia="ru-RU"/>
              </w:rPr>
              <w:t>2</w:t>
            </w:r>
          </w:p>
        </w:tc>
        <w:tc>
          <w:tcPr>
            <w:tcW w:w="3190" w:type="dxa"/>
            <w:vAlign w:val="center"/>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Практическая часть:</w:t>
            </w:r>
          </w:p>
        </w:tc>
        <w:tc>
          <w:tcPr>
            <w:tcW w:w="3191" w:type="dxa"/>
            <w:vAlign w:val="center"/>
          </w:tcPr>
          <w:p w:rsidR="00BE4252" w:rsidRPr="007451AD" w:rsidRDefault="00C51123" w:rsidP="00A563EC">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80</w:t>
            </w:r>
          </w:p>
        </w:tc>
      </w:tr>
      <w:tr w:rsidR="00BE4252" w:rsidTr="00A563EC">
        <w:tc>
          <w:tcPr>
            <w:tcW w:w="3190" w:type="dxa"/>
          </w:tcPr>
          <w:p w:rsidR="00BE4252" w:rsidRDefault="00BE4252" w:rsidP="00A563EC">
            <w:pPr>
              <w:spacing w:line="276" w:lineRule="auto"/>
              <w:jc w:val="both"/>
              <w:rPr>
                <w:rFonts w:ascii="Times New Roman" w:eastAsia="Times New Roman" w:hAnsi="Times New Roman" w:cs="Times New Roman"/>
                <w:color w:val="000000"/>
                <w:sz w:val="24"/>
                <w:szCs w:val="24"/>
                <w:lang w:eastAsia="ru-RU"/>
              </w:rPr>
            </w:pPr>
          </w:p>
        </w:t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1) Легкая атлетика:</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 Бег на короткие дистанции</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-Стартовый разбег</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-Низкий старт, высокий старт</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-Финиширование</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-Кросс 1000-1500 м.</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-Прыжки в длину с разбега</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-Прыжок в высоту</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-Метание малого мяча</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-Полоса препятствий</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-Эстафетный бег</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-Судейская практика</w:t>
            </w:r>
          </w:p>
        </w:tc>
        <w:tc>
          <w:tcPr>
            <w:tcW w:w="3191" w:type="dxa"/>
          </w:tcPr>
          <w:p w:rsidR="00BE4252" w:rsidRPr="007451AD" w:rsidRDefault="00EC1EED" w:rsidP="00A563EC">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24</w:t>
            </w:r>
            <w:r w:rsidR="00BE4252" w:rsidRPr="007451AD">
              <w:rPr>
                <w:rFonts w:ascii="Times New Roman" w:eastAsia="Times New Roman" w:hAnsi="Times New Roman" w:cs="Times New Roman"/>
                <w:sz w:val="24"/>
                <w:szCs w:val="24"/>
                <w:lang w:eastAsia="ru-RU"/>
              </w:rPr>
              <w:t>ч.</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tc>
      </w:tr>
      <w:tr w:rsidR="00BE4252" w:rsidTr="00A563EC">
        <w:tc>
          <w:tcPr>
            <w:tcW w:w="3190" w:type="dxa"/>
          </w:tcPr>
          <w:p w:rsidR="00BE4252" w:rsidRDefault="00BE4252" w:rsidP="00A563EC">
            <w:pPr>
              <w:spacing w:line="276" w:lineRule="auto"/>
              <w:jc w:val="both"/>
              <w:rPr>
                <w:rFonts w:ascii="Times New Roman" w:eastAsia="Times New Roman" w:hAnsi="Times New Roman" w:cs="Times New Roman"/>
                <w:color w:val="000000"/>
                <w:sz w:val="24"/>
                <w:szCs w:val="24"/>
                <w:lang w:eastAsia="ru-RU"/>
              </w:rPr>
            </w:pPr>
          </w:p>
        </w:t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2) Подвижные игры</w:t>
            </w:r>
          </w:p>
        </w:tc>
        <w:tc>
          <w:tcPr>
            <w:tcW w:w="3191" w:type="dxa"/>
          </w:tcPr>
          <w:p w:rsidR="00BE4252" w:rsidRPr="007451AD" w:rsidRDefault="00EC1EED" w:rsidP="00A563EC">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r w:rsidR="00254D6D">
              <w:rPr>
                <w:rFonts w:ascii="Times New Roman" w:eastAsia="Times New Roman" w:hAnsi="Times New Roman" w:cs="Times New Roman"/>
                <w:sz w:val="24"/>
                <w:szCs w:val="24"/>
                <w:lang w:eastAsia="ru-RU"/>
              </w:rPr>
              <w:t xml:space="preserve"> </w:t>
            </w:r>
            <w:r w:rsidR="00BE4252" w:rsidRPr="007451AD">
              <w:rPr>
                <w:rFonts w:ascii="Times New Roman" w:eastAsia="Times New Roman" w:hAnsi="Times New Roman" w:cs="Times New Roman"/>
                <w:sz w:val="24"/>
                <w:szCs w:val="24"/>
                <w:lang w:eastAsia="ru-RU"/>
              </w:rPr>
              <w:t>ч.</w:t>
            </w:r>
          </w:p>
        </w:tc>
      </w:tr>
      <w:tr w:rsidR="00BE4252" w:rsidTr="00A563EC">
        <w:tc>
          <w:tcPr>
            <w:tcW w:w="3190" w:type="dxa"/>
          </w:tcPr>
          <w:p w:rsidR="00BE4252" w:rsidRDefault="00BE4252" w:rsidP="00A563EC">
            <w:pPr>
              <w:spacing w:line="276" w:lineRule="auto"/>
              <w:jc w:val="both"/>
              <w:rPr>
                <w:rFonts w:ascii="Times New Roman" w:eastAsia="Times New Roman" w:hAnsi="Times New Roman" w:cs="Times New Roman"/>
                <w:color w:val="000000"/>
                <w:sz w:val="24"/>
                <w:szCs w:val="24"/>
                <w:lang w:eastAsia="ru-RU"/>
              </w:rPr>
            </w:pPr>
          </w:p>
        </w:t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3) Баскетбол:</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-Стойки, передвижения</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-Передачи мяча на месте, в движении</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-Ведение мяча</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-Броски в корзину с места, в движении</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-Финты</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-Тактические действия на площадке</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-Судейская практика</w:t>
            </w:r>
          </w:p>
        </w:tc>
        <w:tc>
          <w:tcPr>
            <w:tcW w:w="3191" w:type="dxa"/>
          </w:tcPr>
          <w:p w:rsidR="00BE4252" w:rsidRPr="007451AD" w:rsidRDefault="00EC1EED" w:rsidP="00A563EC">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23</w:t>
            </w:r>
            <w:r w:rsidR="00BE4252" w:rsidRPr="007451AD">
              <w:rPr>
                <w:rFonts w:ascii="Times New Roman" w:eastAsia="Times New Roman" w:hAnsi="Times New Roman" w:cs="Times New Roman"/>
                <w:sz w:val="24"/>
                <w:szCs w:val="24"/>
                <w:lang w:eastAsia="ru-RU"/>
              </w:rPr>
              <w:t>ч.</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tc>
      </w:tr>
      <w:tr w:rsidR="00BE4252" w:rsidTr="00A563EC">
        <w:tc>
          <w:tcPr>
            <w:tcW w:w="3190" w:type="dxa"/>
          </w:tcPr>
          <w:p w:rsidR="00BE4252" w:rsidRDefault="00BE4252" w:rsidP="00A563EC">
            <w:pPr>
              <w:spacing w:line="276" w:lineRule="auto"/>
              <w:jc w:val="both"/>
              <w:rPr>
                <w:rFonts w:ascii="Times New Roman" w:eastAsia="Times New Roman" w:hAnsi="Times New Roman" w:cs="Times New Roman"/>
                <w:color w:val="000000"/>
                <w:sz w:val="24"/>
                <w:szCs w:val="24"/>
                <w:lang w:eastAsia="ru-RU"/>
              </w:rPr>
            </w:pPr>
          </w:p>
        </w:t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4) Волейбол:</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-Стойки, перемещения</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-Прием и передачи мяча</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-Подачи мяча</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-Атакующий удар</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-Блокирование атакующего удара</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-Тактические действия на площадке</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-Судейская практика</w:t>
            </w:r>
          </w:p>
        </w:tc>
        <w:tc>
          <w:tcPr>
            <w:tcW w:w="3191" w:type="dxa"/>
          </w:tcPr>
          <w:p w:rsidR="00BE4252" w:rsidRPr="007451AD" w:rsidRDefault="00EC1EED" w:rsidP="00A563EC">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13</w:t>
            </w:r>
            <w:r w:rsidR="00BE4252" w:rsidRPr="007451AD">
              <w:rPr>
                <w:rFonts w:ascii="Times New Roman" w:eastAsia="Times New Roman" w:hAnsi="Times New Roman" w:cs="Times New Roman"/>
                <w:sz w:val="24"/>
                <w:szCs w:val="24"/>
                <w:lang w:eastAsia="ru-RU"/>
              </w:rPr>
              <w:t>ч.</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tc>
      </w:tr>
      <w:tr w:rsidR="00BE4252" w:rsidTr="00A563EC">
        <w:tc>
          <w:tcPr>
            <w:tcW w:w="3190" w:type="dxa"/>
          </w:tcPr>
          <w:p w:rsidR="00BE4252" w:rsidRDefault="00BE4252" w:rsidP="00A563EC">
            <w:pPr>
              <w:spacing w:line="276" w:lineRule="auto"/>
              <w:jc w:val="both"/>
              <w:rPr>
                <w:rFonts w:ascii="Times New Roman" w:eastAsia="Times New Roman" w:hAnsi="Times New Roman" w:cs="Times New Roman"/>
                <w:color w:val="000000"/>
                <w:sz w:val="24"/>
                <w:szCs w:val="24"/>
                <w:lang w:eastAsia="ru-RU"/>
              </w:rPr>
            </w:pPr>
          </w:p>
        </w:t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5) Гимнастика с элементами акробатики:</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w:t>
            </w:r>
            <w:r w:rsidRPr="007451AD">
              <w:rPr>
                <w:rFonts w:ascii="Times New Roman" w:eastAsia="Times New Roman" w:hAnsi="Times New Roman" w:cs="Times New Roman"/>
                <w:sz w:val="24"/>
                <w:szCs w:val="24"/>
                <w:lang w:eastAsia="ru-RU"/>
              </w:rPr>
              <w:t>Общеразвивающие упражнения</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w:t>
            </w:r>
            <w:r w:rsidRPr="007451AD">
              <w:rPr>
                <w:rFonts w:ascii="Times New Roman" w:eastAsia="Times New Roman" w:hAnsi="Times New Roman" w:cs="Times New Roman"/>
                <w:sz w:val="24"/>
                <w:szCs w:val="24"/>
                <w:lang w:eastAsia="ru-RU"/>
              </w:rPr>
              <w:t>Гимнастические элементы</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w:t>
            </w:r>
            <w:r w:rsidRPr="007451AD">
              <w:rPr>
                <w:rFonts w:ascii="Times New Roman" w:eastAsia="Times New Roman" w:hAnsi="Times New Roman" w:cs="Times New Roman"/>
                <w:sz w:val="24"/>
                <w:szCs w:val="24"/>
                <w:lang w:eastAsia="ru-RU"/>
              </w:rPr>
              <w:t>Гимнастические комбинации</w:t>
            </w:r>
          </w:p>
        </w:tc>
        <w:tc>
          <w:tcPr>
            <w:tcW w:w="3191" w:type="dxa"/>
          </w:tcPr>
          <w:p w:rsidR="00BE4252" w:rsidRPr="007451AD" w:rsidRDefault="00EC1EED" w:rsidP="00A563EC">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5</w:t>
            </w:r>
            <w:r w:rsidR="00254D6D">
              <w:rPr>
                <w:rFonts w:ascii="Times New Roman" w:eastAsia="Times New Roman" w:hAnsi="Times New Roman" w:cs="Times New Roman"/>
                <w:sz w:val="24"/>
                <w:szCs w:val="24"/>
                <w:lang w:eastAsia="ru-RU"/>
              </w:rPr>
              <w:t xml:space="preserve"> </w:t>
            </w:r>
            <w:r w:rsidR="00BE4252" w:rsidRPr="007451AD">
              <w:rPr>
                <w:rFonts w:ascii="Times New Roman" w:eastAsia="Times New Roman" w:hAnsi="Times New Roman" w:cs="Times New Roman"/>
                <w:sz w:val="24"/>
                <w:szCs w:val="24"/>
                <w:lang w:eastAsia="ru-RU"/>
              </w:rPr>
              <w:t>ч.</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tc>
      </w:tr>
      <w:tr w:rsidR="00BE4252" w:rsidTr="00A563EC">
        <w:tc>
          <w:tcPr>
            <w:tcW w:w="3190" w:type="dxa"/>
          </w:tcPr>
          <w:p w:rsidR="00BE4252" w:rsidRDefault="00BE4252" w:rsidP="00A563EC">
            <w:pPr>
              <w:spacing w:line="276" w:lineRule="auto"/>
              <w:jc w:val="both"/>
              <w:rPr>
                <w:rFonts w:ascii="Times New Roman" w:eastAsia="Times New Roman" w:hAnsi="Times New Roman" w:cs="Times New Roman"/>
                <w:color w:val="000000"/>
                <w:sz w:val="24"/>
                <w:szCs w:val="24"/>
                <w:lang w:eastAsia="ru-RU"/>
              </w:rPr>
            </w:pPr>
          </w:p>
        </w:t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6) Специальная подготовка.</w:t>
            </w:r>
          </w:p>
        </w:tc>
        <w:tc>
          <w:tcPr>
            <w:tcW w:w="3191" w:type="dxa"/>
          </w:tcPr>
          <w:p w:rsidR="00BE4252" w:rsidRPr="007451AD" w:rsidRDefault="00EC1EED" w:rsidP="00A563EC">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4</w:t>
            </w:r>
            <w:r w:rsidR="00BE4252" w:rsidRPr="007451AD">
              <w:rPr>
                <w:rFonts w:ascii="Times New Roman" w:eastAsia="Times New Roman" w:hAnsi="Times New Roman" w:cs="Times New Roman"/>
                <w:sz w:val="24"/>
                <w:szCs w:val="24"/>
                <w:lang w:eastAsia="ru-RU"/>
              </w:rPr>
              <w:t>ч.</w:t>
            </w:r>
          </w:p>
        </w:tc>
      </w:tr>
      <w:tr w:rsidR="00BE4252" w:rsidTr="00A563EC">
        <w:tc>
          <w:tcPr>
            <w:tcW w:w="3190" w:type="dxa"/>
          </w:tcPr>
          <w:p w:rsidR="00BE4252" w:rsidRDefault="00BE4252" w:rsidP="00A563EC">
            <w:pPr>
              <w:spacing w:line="276" w:lineRule="auto"/>
              <w:jc w:val="both"/>
              <w:rPr>
                <w:rFonts w:ascii="Times New Roman" w:eastAsia="Times New Roman" w:hAnsi="Times New Roman" w:cs="Times New Roman"/>
                <w:color w:val="000000"/>
                <w:sz w:val="24"/>
                <w:szCs w:val="24"/>
                <w:lang w:eastAsia="ru-RU"/>
              </w:rPr>
            </w:pPr>
          </w:p>
        </w:t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7) Общая физическая подготовка.</w:t>
            </w:r>
          </w:p>
        </w:tc>
        <w:tc>
          <w:tcPr>
            <w:tcW w:w="3191" w:type="dxa"/>
          </w:tcPr>
          <w:p w:rsidR="00BE4252" w:rsidRPr="007451AD" w:rsidRDefault="00EC1EED" w:rsidP="00A563EC">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7</w:t>
            </w:r>
            <w:r w:rsidR="00BE4252" w:rsidRPr="007451AD">
              <w:rPr>
                <w:rFonts w:ascii="Times New Roman" w:eastAsia="Times New Roman" w:hAnsi="Times New Roman" w:cs="Times New Roman"/>
                <w:sz w:val="24"/>
                <w:szCs w:val="24"/>
                <w:lang w:eastAsia="ru-RU"/>
              </w:rPr>
              <w:t>ч.</w:t>
            </w:r>
          </w:p>
        </w:tc>
      </w:tr>
      <w:tr w:rsidR="00BE4252" w:rsidTr="00A563EC">
        <w:tc>
          <w:tcPr>
            <w:tcW w:w="3190" w:type="dxa"/>
          </w:tcPr>
          <w:p w:rsidR="00BE4252" w:rsidRDefault="00BE4252" w:rsidP="00A563EC">
            <w:pPr>
              <w:spacing w:line="276" w:lineRule="auto"/>
              <w:jc w:val="both"/>
              <w:rPr>
                <w:rFonts w:ascii="Times New Roman" w:eastAsia="Times New Roman" w:hAnsi="Times New Roman" w:cs="Times New Roman"/>
                <w:color w:val="000000"/>
                <w:sz w:val="24"/>
                <w:szCs w:val="24"/>
                <w:lang w:eastAsia="ru-RU"/>
              </w:rPr>
            </w:pPr>
          </w:p>
        </w:t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8) Контрольные испытания.</w:t>
            </w:r>
          </w:p>
        </w:tc>
        <w:tc>
          <w:tcPr>
            <w:tcW w:w="3191" w:type="dxa"/>
          </w:tcPr>
          <w:p w:rsidR="00BE4252" w:rsidRPr="007451AD" w:rsidRDefault="00EC1EED" w:rsidP="00A563EC">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3</w:t>
            </w:r>
            <w:r w:rsidR="00BE4252" w:rsidRPr="007451AD">
              <w:rPr>
                <w:rFonts w:ascii="Times New Roman" w:eastAsia="Times New Roman" w:hAnsi="Times New Roman" w:cs="Times New Roman"/>
                <w:sz w:val="24"/>
                <w:szCs w:val="24"/>
                <w:lang w:eastAsia="ru-RU"/>
              </w:rPr>
              <w:t>ч.</w:t>
            </w:r>
          </w:p>
        </w:tc>
      </w:tr>
      <w:tr w:rsidR="00BE4252" w:rsidTr="00A563EC">
        <w:tc>
          <w:tcPr>
            <w:tcW w:w="3190" w:type="dxa"/>
          </w:tcPr>
          <w:p w:rsidR="00BE4252" w:rsidRDefault="00BE4252" w:rsidP="00A563EC">
            <w:pPr>
              <w:spacing w:line="276" w:lineRule="auto"/>
              <w:jc w:val="both"/>
              <w:rPr>
                <w:rFonts w:ascii="Times New Roman" w:eastAsia="Times New Roman" w:hAnsi="Times New Roman" w:cs="Times New Roman"/>
                <w:color w:val="000000"/>
                <w:sz w:val="24"/>
                <w:szCs w:val="24"/>
                <w:lang w:eastAsia="ru-RU"/>
              </w:rPr>
            </w:pPr>
          </w:p>
        </w:tc>
        <w:tc>
          <w:tcPr>
            <w:tcW w:w="3190" w:type="dxa"/>
          </w:tcPr>
          <w:p w:rsidR="00BE4252" w:rsidRPr="007451AD" w:rsidRDefault="00BE4252" w:rsidP="00A563EC">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b/>
                <w:bCs/>
                <w:sz w:val="24"/>
                <w:szCs w:val="24"/>
                <w:lang w:eastAsia="ru-RU"/>
              </w:rPr>
              <w:t>Итого:</w:t>
            </w:r>
          </w:p>
        </w:tc>
        <w:tc>
          <w:tcPr>
            <w:tcW w:w="3191" w:type="dxa"/>
          </w:tcPr>
          <w:p w:rsidR="00BE4252" w:rsidRPr="007451AD" w:rsidRDefault="00254D6D" w:rsidP="00A563EC">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b/>
                <w:bCs/>
                <w:sz w:val="24"/>
                <w:szCs w:val="24"/>
                <w:lang w:eastAsia="ru-RU"/>
              </w:rPr>
              <w:t>85 ч</w:t>
            </w:r>
            <w:r w:rsidR="00BE4252" w:rsidRPr="007451AD">
              <w:rPr>
                <w:rFonts w:ascii="Times New Roman" w:eastAsia="Times New Roman" w:hAnsi="Times New Roman" w:cs="Times New Roman"/>
                <w:b/>
                <w:bCs/>
                <w:sz w:val="24"/>
                <w:szCs w:val="24"/>
                <w:lang w:eastAsia="ru-RU"/>
              </w:rPr>
              <w:t>.</w:t>
            </w:r>
          </w:p>
        </w:tc>
      </w:tr>
    </w:tbl>
    <w:p w:rsidR="00BE4252" w:rsidRPr="007451AD" w:rsidRDefault="00BE4252" w:rsidP="00BE4252">
      <w:pPr>
        <w:spacing w:after="0"/>
        <w:jc w:val="both"/>
        <w:rPr>
          <w:rFonts w:ascii="Times New Roman" w:eastAsia="Times New Roman" w:hAnsi="Times New Roman" w:cs="Times New Roman"/>
          <w:color w:val="000000"/>
          <w:sz w:val="24"/>
          <w:szCs w:val="24"/>
          <w:lang w:eastAsia="ru-RU"/>
        </w:rPr>
      </w:pPr>
    </w:p>
    <w:p w:rsidR="007451AD" w:rsidRPr="007451AD" w:rsidRDefault="007451AD" w:rsidP="0090625D">
      <w:pPr>
        <w:spacing w:after="0"/>
        <w:jc w:val="center"/>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Календарно-тематическое планирование для учащихся ГНП-1</w:t>
      </w:r>
    </w:p>
    <w:p w:rsidR="007451AD" w:rsidRPr="007451AD" w:rsidRDefault="007451AD" w:rsidP="0090625D">
      <w:pPr>
        <w:spacing w:after="0"/>
        <w:jc w:val="center"/>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(первый год обучения)</w:t>
      </w:r>
      <w:r w:rsidR="00F0571C" w:rsidRPr="007451AD">
        <w:rPr>
          <w:rFonts w:ascii="Times New Roman" w:eastAsia="Times New Roman" w:hAnsi="Times New Roman" w:cs="Times New Roman"/>
          <w:color w:val="000000"/>
          <w:sz w:val="24"/>
          <w:szCs w:val="24"/>
          <w:lang w:eastAsia="ru-RU"/>
        </w:rPr>
        <w:br/>
      </w:r>
    </w:p>
    <w:tbl>
      <w:tblPr>
        <w:tblStyle w:val="a4"/>
        <w:tblW w:w="0" w:type="auto"/>
        <w:tblLook w:val="04A0" w:firstRow="1" w:lastRow="0" w:firstColumn="1" w:lastColumn="0" w:noHBand="0" w:noVBand="1"/>
      </w:tblPr>
      <w:tblGrid>
        <w:gridCol w:w="1101"/>
        <w:gridCol w:w="1901"/>
        <w:gridCol w:w="3969"/>
        <w:gridCol w:w="2374"/>
      </w:tblGrid>
      <w:tr w:rsidR="009A53BE" w:rsidTr="0090625D">
        <w:tc>
          <w:tcPr>
            <w:tcW w:w="1101"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w:t>
            </w:r>
          </w:p>
          <w:p w:rsidR="009A53BE" w:rsidRDefault="009A53BE"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sz w:val="24"/>
                <w:szCs w:val="24"/>
                <w:lang w:eastAsia="ru-RU"/>
              </w:rPr>
              <w:t>занятия</w:t>
            </w:r>
          </w:p>
        </w:tc>
        <w:tc>
          <w:tcPr>
            <w:tcW w:w="1914" w:type="dxa"/>
          </w:tcPr>
          <w:p w:rsidR="009A53BE" w:rsidRDefault="009A53BE"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sz w:val="24"/>
                <w:szCs w:val="24"/>
                <w:lang w:eastAsia="ru-RU"/>
              </w:rPr>
              <w:t>Раздел</w:t>
            </w:r>
          </w:p>
        </w:tc>
        <w:tc>
          <w:tcPr>
            <w:tcW w:w="4039" w:type="dxa"/>
          </w:tcPr>
          <w:p w:rsidR="009A53BE" w:rsidRDefault="009A53BE"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sz w:val="24"/>
                <w:szCs w:val="24"/>
                <w:lang w:eastAsia="ru-RU"/>
              </w:rPr>
              <w:t>Содержание занятий</w:t>
            </w:r>
          </w:p>
        </w:tc>
        <w:tc>
          <w:tcPr>
            <w:tcW w:w="2410" w:type="dxa"/>
          </w:tcPr>
          <w:p w:rsidR="009A53BE" w:rsidRDefault="009A53BE"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sz w:val="24"/>
                <w:szCs w:val="24"/>
                <w:lang w:eastAsia="ru-RU"/>
              </w:rPr>
              <w:t>Количество часов</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Default="009A53BE" w:rsidP="008D25B8">
            <w:pPr>
              <w:spacing w:line="276" w:lineRule="auto"/>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sz w:val="24"/>
                <w:szCs w:val="24"/>
                <w:lang w:eastAsia="ru-RU"/>
              </w:rPr>
              <w:t>Теория (1 ч.)</w:t>
            </w: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Беседа: «Физическая культура и спорт».</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Л</w:t>
            </w:r>
            <w:r w:rsidR="00D33B68">
              <w:rPr>
                <w:rFonts w:ascii="Times New Roman" w:eastAsia="Times New Roman" w:hAnsi="Times New Roman" w:cs="Times New Roman"/>
                <w:sz w:val="24"/>
                <w:szCs w:val="24"/>
                <w:lang w:eastAsia="ru-RU"/>
              </w:rPr>
              <w:t xml:space="preserve">егкая атлетика (8 </w:t>
            </w:r>
            <w:r w:rsidRPr="007451AD">
              <w:rPr>
                <w:rFonts w:ascii="Times New Roman" w:eastAsia="Times New Roman" w:hAnsi="Times New Roman" w:cs="Times New Roman"/>
                <w:sz w:val="24"/>
                <w:szCs w:val="24"/>
                <w:lang w:eastAsia="ru-RU"/>
              </w:rPr>
              <w:t>ч.)</w:t>
            </w: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Бег на короткие дистанции.</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Default="009A53BE" w:rsidP="008D25B8">
            <w:pPr>
              <w:spacing w:line="276" w:lineRule="auto"/>
              <w:jc w:val="both"/>
              <w:rPr>
                <w:rFonts w:ascii="Times New Roman" w:eastAsia="Times New Roman" w:hAnsi="Times New Roman" w:cs="Times New Roman"/>
                <w:color w:val="000000"/>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Бег на короткие дистанции.</w:t>
            </w:r>
          </w:p>
        </w:tc>
        <w:tc>
          <w:tcPr>
            <w:tcW w:w="2410" w:type="dxa"/>
          </w:tcPr>
          <w:p w:rsidR="009A53BE"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Default="009A53BE" w:rsidP="008D25B8">
            <w:pPr>
              <w:spacing w:line="276" w:lineRule="auto"/>
              <w:jc w:val="both"/>
              <w:rPr>
                <w:rFonts w:ascii="Times New Roman" w:eastAsia="Times New Roman" w:hAnsi="Times New Roman" w:cs="Times New Roman"/>
                <w:color w:val="000000"/>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Низкий старт, высокий старт.</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Default="009A53BE" w:rsidP="008D25B8">
            <w:pPr>
              <w:spacing w:line="276" w:lineRule="auto"/>
              <w:jc w:val="both"/>
              <w:rPr>
                <w:rFonts w:ascii="Times New Roman" w:eastAsia="Times New Roman" w:hAnsi="Times New Roman" w:cs="Times New Roman"/>
                <w:color w:val="000000"/>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Старты. Стартовый разгон.</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Default="009A53BE" w:rsidP="008D25B8">
            <w:pPr>
              <w:spacing w:line="276" w:lineRule="auto"/>
              <w:jc w:val="both"/>
              <w:rPr>
                <w:rFonts w:ascii="Times New Roman" w:eastAsia="Times New Roman" w:hAnsi="Times New Roman" w:cs="Times New Roman"/>
                <w:color w:val="000000"/>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Стартовый разбег.</w:t>
            </w:r>
          </w:p>
        </w:tc>
        <w:tc>
          <w:tcPr>
            <w:tcW w:w="2410" w:type="dxa"/>
          </w:tcPr>
          <w:p w:rsidR="009A53BE"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Default="009A53BE" w:rsidP="008D25B8">
            <w:pPr>
              <w:spacing w:line="276" w:lineRule="auto"/>
              <w:jc w:val="both"/>
              <w:rPr>
                <w:rFonts w:ascii="Times New Roman" w:eastAsia="Times New Roman" w:hAnsi="Times New Roman" w:cs="Times New Roman"/>
                <w:color w:val="000000"/>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Финиширование.</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Default="009A53BE" w:rsidP="008D25B8">
            <w:pPr>
              <w:spacing w:line="276" w:lineRule="auto"/>
              <w:jc w:val="both"/>
              <w:rPr>
                <w:rFonts w:ascii="Times New Roman" w:eastAsia="Times New Roman" w:hAnsi="Times New Roman" w:cs="Times New Roman"/>
                <w:color w:val="000000"/>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Бег на средние дистанции.</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Default="009A53BE" w:rsidP="008D25B8">
            <w:pPr>
              <w:spacing w:line="276" w:lineRule="auto"/>
              <w:jc w:val="both"/>
              <w:rPr>
                <w:rFonts w:ascii="Times New Roman" w:eastAsia="Times New Roman" w:hAnsi="Times New Roman" w:cs="Times New Roman"/>
                <w:color w:val="000000"/>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Кроссовая подготовка.</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К</w:t>
            </w:r>
            <w:r w:rsidR="00D33B68">
              <w:rPr>
                <w:rFonts w:ascii="Times New Roman" w:eastAsia="Times New Roman" w:hAnsi="Times New Roman" w:cs="Times New Roman"/>
                <w:sz w:val="24"/>
                <w:szCs w:val="24"/>
                <w:lang w:eastAsia="ru-RU"/>
              </w:rPr>
              <w:t>онтрольные испытания (1</w:t>
            </w:r>
            <w:r w:rsidRPr="007451AD">
              <w:rPr>
                <w:rFonts w:ascii="Times New Roman" w:eastAsia="Times New Roman" w:hAnsi="Times New Roman" w:cs="Times New Roman"/>
                <w:sz w:val="24"/>
                <w:szCs w:val="24"/>
                <w:lang w:eastAsia="ru-RU"/>
              </w:rPr>
              <w:t xml:space="preserve"> ч.)</w:t>
            </w: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Контрольные испытания.</w:t>
            </w:r>
          </w:p>
        </w:tc>
        <w:tc>
          <w:tcPr>
            <w:tcW w:w="2410" w:type="dxa"/>
          </w:tcPr>
          <w:p w:rsidR="009A53BE"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Л</w:t>
            </w:r>
            <w:r w:rsidR="004B0AD8">
              <w:rPr>
                <w:rFonts w:ascii="Times New Roman" w:eastAsia="Times New Roman" w:hAnsi="Times New Roman" w:cs="Times New Roman"/>
                <w:sz w:val="24"/>
                <w:szCs w:val="24"/>
                <w:lang w:eastAsia="ru-RU"/>
              </w:rPr>
              <w:t>егкая атлетика (2</w:t>
            </w:r>
            <w:r w:rsidRPr="007451AD">
              <w:rPr>
                <w:rFonts w:ascii="Times New Roman" w:eastAsia="Times New Roman" w:hAnsi="Times New Roman" w:cs="Times New Roman"/>
                <w:sz w:val="24"/>
                <w:szCs w:val="24"/>
                <w:lang w:eastAsia="ru-RU"/>
              </w:rPr>
              <w:t>ч.)</w:t>
            </w: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Подготовка к осеннему легкоатлетическому кроссу.</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Осенний легкоатлетический кросс.</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w:t>
            </w:r>
            <w:r w:rsidR="00D33B68">
              <w:rPr>
                <w:rFonts w:ascii="Times New Roman" w:eastAsia="Times New Roman" w:hAnsi="Times New Roman" w:cs="Times New Roman"/>
                <w:sz w:val="24"/>
                <w:szCs w:val="24"/>
                <w:lang w:eastAsia="ru-RU"/>
              </w:rPr>
              <w:t>пециальная подготовка(1</w:t>
            </w:r>
            <w:r w:rsidRPr="007451AD">
              <w:rPr>
                <w:rFonts w:ascii="Times New Roman" w:eastAsia="Times New Roman" w:hAnsi="Times New Roman" w:cs="Times New Roman"/>
                <w:sz w:val="24"/>
                <w:szCs w:val="24"/>
                <w:lang w:eastAsia="ru-RU"/>
              </w:rPr>
              <w:t xml:space="preserve"> ч.)</w:t>
            </w: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Специальная подготовка.</w:t>
            </w:r>
          </w:p>
        </w:tc>
        <w:tc>
          <w:tcPr>
            <w:tcW w:w="2410" w:type="dxa"/>
          </w:tcPr>
          <w:p w:rsidR="009A53BE"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w:t>
            </w:r>
            <w:r w:rsidR="00D33B68">
              <w:rPr>
                <w:rFonts w:ascii="Times New Roman" w:eastAsia="Times New Roman" w:hAnsi="Times New Roman" w:cs="Times New Roman"/>
                <w:sz w:val="24"/>
                <w:szCs w:val="24"/>
                <w:lang w:eastAsia="ru-RU"/>
              </w:rPr>
              <w:t>бщая физическая подготовка(1</w:t>
            </w:r>
            <w:r w:rsidRPr="007451AD">
              <w:rPr>
                <w:rFonts w:ascii="Times New Roman" w:eastAsia="Times New Roman" w:hAnsi="Times New Roman" w:cs="Times New Roman"/>
                <w:sz w:val="24"/>
                <w:szCs w:val="24"/>
                <w:lang w:eastAsia="ru-RU"/>
              </w:rPr>
              <w:t xml:space="preserve"> ч.)</w:t>
            </w: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Общая физическая подготовка.</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w:t>
            </w:r>
            <w:r w:rsidR="00D33B68">
              <w:rPr>
                <w:rFonts w:ascii="Times New Roman" w:eastAsia="Times New Roman" w:hAnsi="Times New Roman" w:cs="Times New Roman"/>
                <w:sz w:val="24"/>
                <w:szCs w:val="24"/>
                <w:lang w:eastAsia="ru-RU"/>
              </w:rPr>
              <w:t xml:space="preserve">аскетбол (7 </w:t>
            </w:r>
            <w:r w:rsidRPr="007451AD">
              <w:rPr>
                <w:rFonts w:ascii="Times New Roman" w:eastAsia="Times New Roman" w:hAnsi="Times New Roman" w:cs="Times New Roman"/>
                <w:sz w:val="24"/>
                <w:szCs w:val="24"/>
                <w:lang w:eastAsia="ru-RU"/>
              </w:rPr>
              <w:t>ч.)</w:t>
            </w: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Техника безопасности на занятиях баскетболом.</w:t>
            </w:r>
          </w:p>
        </w:tc>
        <w:tc>
          <w:tcPr>
            <w:tcW w:w="2410" w:type="dxa"/>
          </w:tcPr>
          <w:p w:rsidR="009A53BE"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Стойки, передвижения в стойках.</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Передачи мяча на месте.</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Передачи мяча в движении, со сменой мест.</w:t>
            </w:r>
          </w:p>
        </w:tc>
        <w:tc>
          <w:tcPr>
            <w:tcW w:w="2410" w:type="dxa"/>
          </w:tcPr>
          <w:p w:rsidR="009A53BE"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Ведение мяча с изменением направления и скорости.</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Броски мяча в корзину, с места.</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Броски мяча в корзину, в движении.</w:t>
            </w:r>
          </w:p>
        </w:tc>
        <w:tc>
          <w:tcPr>
            <w:tcW w:w="2410" w:type="dxa"/>
          </w:tcPr>
          <w:p w:rsidR="009A53BE"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Специальная подготовка (1 ч.)</w:t>
            </w: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Специальная подготовка.</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Общая физическая подготовка (1 ч.)</w:t>
            </w: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Общая физическая подготовка.</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w:t>
            </w:r>
            <w:r w:rsidR="00D33B68">
              <w:rPr>
                <w:rFonts w:ascii="Times New Roman" w:eastAsia="Times New Roman" w:hAnsi="Times New Roman" w:cs="Times New Roman"/>
                <w:sz w:val="24"/>
                <w:szCs w:val="24"/>
                <w:lang w:eastAsia="ru-RU"/>
              </w:rPr>
              <w:t>аскетбол (5</w:t>
            </w:r>
            <w:r w:rsidRPr="007451AD">
              <w:rPr>
                <w:rFonts w:ascii="Times New Roman" w:eastAsia="Times New Roman" w:hAnsi="Times New Roman" w:cs="Times New Roman"/>
                <w:sz w:val="24"/>
                <w:szCs w:val="24"/>
                <w:lang w:eastAsia="ru-RU"/>
              </w:rPr>
              <w:t xml:space="preserve"> ч.)</w:t>
            </w: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Броски мяча в корзину, в движении.</w:t>
            </w:r>
          </w:p>
        </w:tc>
        <w:tc>
          <w:tcPr>
            <w:tcW w:w="2410" w:type="dxa"/>
          </w:tcPr>
          <w:p w:rsidR="009A53BE"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Финты. Учебная игра.</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Психологическая подготовка. Учебная игра.</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Подготовка к соревнованиям.</w:t>
            </w:r>
          </w:p>
        </w:tc>
        <w:tc>
          <w:tcPr>
            <w:tcW w:w="2410" w:type="dxa"/>
          </w:tcPr>
          <w:p w:rsidR="009A53BE"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Соревнования по баскетболу.</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В</w:t>
            </w:r>
            <w:r w:rsidR="00D33B68">
              <w:rPr>
                <w:rFonts w:ascii="Times New Roman" w:eastAsia="Times New Roman" w:hAnsi="Times New Roman" w:cs="Times New Roman"/>
                <w:sz w:val="24"/>
                <w:szCs w:val="24"/>
                <w:lang w:eastAsia="ru-RU"/>
              </w:rPr>
              <w:t>олейбол (11</w:t>
            </w:r>
            <w:r w:rsidRPr="007451AD">
              <w:rPr>
                <w:rFonts w:ascii="Times New Roman" w:eastAsia="Times New Roman" w:hAnsi="Times New Roman" w:cs="Times New Roman"/>
                <w:sz w:val="24"/>
                <w:szCs w:val="24"/>
                <w:lang w:eastAsia="ru-RU"/>
              </w:rPr>
              <w:t xml:space="preserve"> ч.)</w:t>
            </w: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Техника безопасности на занятиях волейболом.</w:t>
            </w:r>
          </w:p>
        </w:tc>
        <w:tc>
          <w:tcPr>
            <w:tcW w:w="2410" w:type="dxa"/>
          </w:tcPr>
          <w:p w:rsidR="009A53BE"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Стойки, передвижения в стойках.</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Передачи мяча на месте, в движении.</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Передачи сверху и снизу двумя руками.</w:t>
            </w:r>
          </w:p>
        </w:tc>
        <w:tc>
          <w:tcPr>
            <w:tcW w:w="2410" w:type="dxa"/>
          </w:tcPr>
          <w:p w:rsidR="009A53BE"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Прием и передача мяча.</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9A53BE" w:rsidTr="0090625D">
        <w:tc>
          <w:tcPr>
            <w:tcW w:w="1101" w:type="dxa"/>
          </w:tcPr>
          <w:p w:rsidR="009A53BE" w:rsidRPr="00D33B68" w:rsidRDefault="009A53BE" w:rsidP="00D33B68">
            <w:pPr>
              <w:pStyle w:val="a9"/>
              <w:numPr>
                <w:ilvl w:val="0"/>
                <w:numId w:val="8"/>
              </w:numPr>
              <w:jc w:val="both"/>
              <w:rPr>
                <w:rFonts w:ascii="Times New Roman" w:eastAsia="Times New Roman" w:hAnsi="Times New Roman" w:cs="Times New Roman"/>
                <w:color w:val="000000"/>
                <w:sz w:val="24"/>
                <w:szCs w:val="24"/>
                <w:lang w:eastAsia="ru-RU"/>
              </w:rPr>
            </w:pPr>
          </w:p>
        </w:tc>
        <w:tc>
          <w:tcPr>
            <w:tcW w:w="1914"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p>
        </w:tc>
        <w:tc>
          <w:tcPr>
            <w:tcW w:w="4039"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Подачи мяча (верхняя и нижняя прямая).</w:t>
            </w:r>
          </w:p>
        </w:tc>
        <w:tc>
          <w:tcPr>
            <w:tcW w:w="2410" w:type="dxa"/>
          </w:tcPr>
          <w:p w:rsidR="009A53BE" w:rsidRPr="007451AD" w:rsidRDefault="009A53BE"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Учебная игра. Тактические действия.</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Соревнования по волейболу.</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Нижняя прямая подача. Учебная игра.</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Верхняя прямая подача.</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Подачи мяча по зонам. Соревнования по плаванию.</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Общая физическая подготовка (1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Общая физическая подготовка.</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Специ</w:t>
            </w:r>
            <w:r w:rsidR="00D33B68">
              <w:rPr>
                <w:rFonts w:ascii="Times New Roman" w:eastAsia="Times New Roman" w:hAnsi="Times New Roman" w:cs="Times New Roman"/>
                <w:sz w:val="24"/>
                <w:szCs w:val="24"/>
                <w:lang w:eastAsia="ru-RU"/>
              </w:rPr>
              <w:t>альная подготовка (1</w:t>
            </w:r>
            <w:r w:rsidRPr="007451AD">
              <w:rPr>
                <w:rFonts w:ascii="Times New Roman" w:eastAsia="Times New Roman" w:hAnsi="Times New Roman" w:cs="Times New Roman"/>
                <w:sz w:val="24"/>
                <w:szCs w:val="24"/>
                <w:lang w:eastAsia="ru-RU"/>
              </w:rPr>
              <w:t>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ОРУ с мячами. Специальная подготовка.</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Волейбол (1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Тактическая подготовка в нападении и защите.</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Теория (1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Беседа: «Гигиена, предупреждение травм, самоконтроль».</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В</w:t>
            </w:r>
            <w:r w:rsidR="00D33B68">
              <w:rPr>
                <w:rFonts w:ascii="Times New Roman" w:eastAsia="Times New Roman" w:hAnsi="Times New Roman" w:cs="Times New Roman"/>
                <w:sz w:val="24"/>
                <w:szCs w:val="24"/>
                <w:lang w:eastAsia="ru-RU"/>
              </w:rPr>
              <w:t>олейбол (1</w:t>
            </w:r>
            <w:r w:rsidRPr="007451AD">
              <w:rPr>
                <w:rFonts w:ascii="Times New Roman" w:eastAsia="Times New Roman" w:hAnsi="Times New Roman" w:cs="Times New Roman"/>
                <w:sz w:val="24"/>
                <w:szCs w:val="24"/>
                <w:lang w:eastAsia="ru-RU"/>
              </w:rPr>
              <w:t xml:space="preserve">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Судейская практика. Учебная игра.</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Общая физическая подготовка (1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Общая физическая подготовка.</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К</w:t>
            </w:r>
            <w:r w:rsidR="00D33B68">
              <w:rPr>
                <w:rFonts w:ascii="Times New Roman" w:eastAsia="Times New Roman" w:hAnsi="Times New Roman" w:cs="Times New Roman"/>
                <w:sz w:val="24"/>
                <w:szCs w:val="24"/>
                <w:lang w:eastAsia="ru-RU"/>
              </w:rPr>
              <w:t>онтрольные испытания (1</w:t>
            </w:r>
            <w:r w:rsidRPr="007451AD">
              <w:rPr>
                <w:rFonts w:ascii="Times New Roman" w:eastAsia="Times New Roman" w:hAnsi="Times New Roman" w:cs="Times New Roman"/>
                <w:sz w:val="24"/>
                <w:szCs w:val="24"/>
                <w:lang w:eastAsia="ru-RU"/>
              </w:rPr>
              <w:t xml:space="preserve">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Контрольные испытания</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Гимна</w:t>
            </w:r>
            <w:r w:rsidR="00D33B68">
              <w:rPr>
                <w:rFonts w:ascii="Times New Roman" w:eastAsia="Times New Roman" w:hAnsi="Times New Roman" w:cs="Times New Roman"/>
                <w:sz w:val="24"/>
                <w:szCs w:val="24"/>
                <w:lang w:eastAsia="ru-RU"/>
              </w:rPr>
              <w:t>стика с элементами акробатики(</w:t>
            </w:r>
            <w:r w:rsidRPr="007451AD">
              <w:rPr>
                <w:rFonts w:ascii="Times New Roman" w:eastAsia="Times New Roman" w:hAnsi="Times New Roman" w:cs="Times New Roman"/>
                <w:sz w:val="24"/>
                <w:szCs w:val="24"/>
                <w:lang w:eastAsia="ru-RU"/>
              </w:rPr>
              <w:t>5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Общеразвивающие упражнения (с предметами).</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Гимнастические элементы («мост», стойка на лопатках).</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Гимнастические элементы («колесо», перекаты, кувырки).</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Гимнастические элементы (полушпагат, шпагат).</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Гимнастическая комбинация из освоенных элементов.</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Теория (1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Беседа: «Травмы. Оказание первой медицинской помощи».</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Общая физическая подготовка (1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Общая физическая подготовка.</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 xml:space="preserve">Подвижные </w:t>
            </w:r>
            <w:r w:rsidR="00D33B68">
              <w:rPr>
                <w:rFonts w:ascii="Times New Roman" w:eastAsia="Times New Roman" w:hAnsi="Times New Roman" w:cs="Times New Roman"/>
                <w:sz w:val="24"/>
                <w:szCs w:val="24"/>
                <w:lang w:eastAsia="ru-RU"/>
              </w:rPr>
              <w:t>игры (1</w:t>
            </w:r>
            <w:r w:rsidRPr="007451AD">
              <w:rPr>
                <w:rFonts w:ascii="Times New Roman" w:eastAsia="Times New Roman" w:hAnsi="Times New Roman" w:cs="Times New Roman"/>
                <w:sz w:val="24"/>
                <w:szCs w:val="24"/>
                <w:lang w:eastAsia="ru-RU"/>
              </w:rPr>
              <w:t xml:space="preserve">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Подвижные игры с элементами волейбола.</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Специальная подготовка (1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Специальная подготовка.</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w:t>
            </w:r>
            <w:r w:rsidR="00D33B68">
              <w:rPr>
                <w:rFonts w:ascii="Times New Roman" w:eastAsia="Times New Roman" w:hAnsi="Times New Roman" w:cs="Times New Roman"/>
                <w:sz w:val="24"/>
                <w:szCs w:val="24"/>
                <w:lang w:eastAsia="ru-RU"/>
              </w:rPr>
              <w:t>бщая физическая подготовка(1</w:t>
            </w:r>
            <w:r w:rsidRPr="007451AD">
              <w:rPr>
                <w:rFonts w:ascii="Times New Roman" w:eastAsia="Times New Roman" w:hAnsi="Times New Roman" w:cs="Times New Roman"/>
                <w:sz w:val="24"/>
                <w:szCs w:val="24"/>
                <w:lang w:eastAsia="ru-RU"/>
              </w:rPr>
              <w:t xml:space="preserve">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Общая физическая подготовка.</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Теория (1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Беседа: «Правила соревнований, оборудование, инвентарь»</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w:t>
            </w:r>
            <w:r w:rsidR="001630CE">
              <w:rPr>
                <w:rFonts w:ascii="Times New Roman" w:eastAsia="Times New Roman" w:hAnsi="Times New Roman" w:cs="Times New Roman"/>
                <w:sz w:val="24"/>
                <w:szCs w:val="24"/>
                <w:lang w:eastAsia="ru-RU"/>
              </w:rPr>
              <w:t>аскетбол (11</w:t>
            </w:r>
            <w:r w:rsidRPr="007451AD">
              <w:rPr>
                <w:rFonts w:ascii="Times New Roman" w:eastAsia="Times New Roman" w:hAnsi="Times New Roman" w:cs="Times New Roman"/>
                <w:sz w:val="24"/>
                <w:szCs w:val="24"/>
                <w:lang w:eastAsia="ru-RU"/>
              </w:rPr>
              <w:t xml:space="preserve">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Передачи мяча на месте. Броски в корзину.</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Передачи мяча в движении, со сменой мест.</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Ведение мяча с изменением направления и скорости.</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Броски мяча в корзину, в движении.</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Финты. Учебная игра.</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Вырывание и выбивание мяча.</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Судейская практика. Правила. Судейство.</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Комбинации из освоенных элементов.</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Учебная игра. Судейство.</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Тактические действия в нападении. Учебная игра.</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Тактические действия в защите.</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Теория (1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Беседа: «Значение физической культуры и спорта».</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w:t>
            </w:r>
            <w:r w:rsidR="001630CE">
              <w:rPr>
                <w:rFonts w:ascii="Times New Roman" w:eastAsia="Times New Roman" w:hAnsi="Times New Roman" w:cs="Times New Roman"/>
                <w:sz w:val="24"/>
                <w:szCs w:val="24"/>
                <w:lang w:eastAsia="ru-RU"/>
              </w:rPr>
              <w:t>бщая физическая подготовка (1</w:t>
            </w:r>
            <w:r w:rsidRPr="007451AD">
              <w:rPr>
                <w:rFonts w:ascii="Times New Roman" w:eastAsia="Times New Roman" w:hAnsi="Times New Roman" w:cs="Times New Roman"/>
                <w:sz w:val="24"/>
                <w:szCs w:val="24"/>
                <w:lang w:eastAsia="ru-RU"/>
              </w:rPr>
              <w:t xml:space="preserve">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Общая физическая подготовка.</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Л</w:t>
            </w:r>
            <w:r w:rsidR="001630CE">
              <w:rPr>
                <w:rFonts w:ascii="Times New Roman" w:eastAsia="Times New Roman" w:hAnsi="Times New Roman" w:cs="Times New Roman"/>
                <w:sz w:val="24"/>
                <w:szCs w:val="24"/>
                <w:lang w:eastAsia="ru-RU"/>
              </w:rPr>
              <w:t>егкая атлетика (9</w:t>
            </w:r>
            <w:r w:rsidRPr="007451AD">
              <w:rPr>
                <w:rFonts w:ascii="Times New Roman" w:eastAsia="Times New Roman" w:hAnsi="Times New Roman" w:cs="Times New Roman"/>
                <w:sz w:val="24"/>
                <w:szCs w:val="24"/>
                <w:lang w:eastAsia="ru-RU"/>
              </w:rPr>
              <w:t xml:space="preserve">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Прыжок в высоту способом «перешагивание».</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Прыжок в высоту способом «перешагивание». Фазы.</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Прыжок в высоту с 7-9 шагов разбега.</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Прыжок в высоту на результат.</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Низкий старт, высокий старт.</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Старты. Стартовый разгон.</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Финиширование.</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Бег на средние дистанции.</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Кроссовая подготовка до 15 мин.</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Контрольные испыт</w:t>
            </w:r>
            <w:r w:rsidR="001630CE">
              <w:rPr>
                <w:rFonts w:ascii="Times New Roman" w:eastAsia="Times New Roman" w:hAnsi="Times New Roman" w:cs="Times New Roman"/>
                <w:sz w:val="24"/>
                <w:szCs w:val="24"/>
                <w:lang w:eastAsia="ru-RU"/>
              </w:rPr>
              <w:t>ания (1</w:t>
            </w:r>
            <w:r w:rsidRPr="007451AD">
              <w:rPr>
                <w:rFonts w:ascii="Times New Roman" w:eastAsia="Times New Roman" w:hAnsi="Times New Roman" w:cs="Times New Roman"/>
                <w:sz w:val="24"/>
                <w:szCs w:val="24"/>
                <w:lang w:eastAsia="ru-RU"/>
              </w:rPr>
              <w:t xml:space="preserve">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Контрольные испытания</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Л</w:t>
            </w:r>
            <w:r w:rsidR="001630CE">
              <w:rPr>
                <w:rFonts w:ascii="Times New Roman" w:eastAsia="Times New Roman" w:hAnsi="Times New Roman" w:cs="Times New Roman"/>
                <w:sz w:val="24"/>
                <w:szCs w:val="24"/>
                <w:lang w:eastAsia="ru-RU"/>
              </w:rPr>
              <w:t>егкая атлетика (5</w:t>
            </w:r>
            <w:r w:rsidRPr="007451AD">
              <w:rPr>
                <w:rFonts w:ascii="Times New Roman" w:eastAsia="Times New Roman" w:hAnsi="Times New Roman" w:cs="Times New Roman"/>
                <w:sz w:val="24"/>
                <w:szCs w:val="24"/>
                <w:lang w:eastAsia="ru-RU"/>
              </w:rPr>
              <w:t xml:space="preserve"> ч.)</w:t>
            </w: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Прыжок в длину с разбега «согнув ноги».</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Прыжок в длину с разбега «согнув ноги». Фазы.</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Прыжок в длину с разбега «согнув ноги» на результат</w:t>
            </w:r>
          </w:p>
        </w:tc>
        <w:tc>
          <w:tcPr>
            <w:tcW w:w="2410" w:type="dxa"/>
          </w:tcPr>
          <w:p w:rsidR="001E7012" w:rsidRPr="007451AD" w:rsidRDefault="00D33B68" w:rsidP="008D25B8">
            <w:pPr>
              <w:spacing w:line="276" w:lineRule="auto"/>
              <w:jc w:val="both"/>
              <w:rPr>
                <w:rFonts w:ascii="Times New Roman" w:eastAsia="Times New Roman" w:hAnsi="Times New Roman" w:cs="Times New Roman"/>
                <w:sz w:val="24"/>
                <w:szCs w:val="24"/>
                <w:lang w:eastAsia="ru-RU"/>
              </w:rPr>
            </w:pPr>
            <w:r>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Метание малого мяча.</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r w:rsidR="001E7012" w:rsidTr="0090625D">
        <w:tc>
          <w:tcPr>
            <w:tcW w:w="1101" w:type="dxa"/>
          </w:tcPr>
          <w:p w:rsidR="001E7012" w:rsidRPr="00D33B68" w:rsidRDefault="001E7012" w:rsidP="00D33B68">
            <w:pPr>
              <w:pStyle w:val="a9"/>
              <w:numPr>
                <w:ilvl w:val="0"/>
                <w:numId w:val="8"/>
              </w:numPr>
              <w:jc w:val="both"/>
              <w:rPr>
                <w:rFonts w:ascii="Times New Roman" w:eastAsia="Times New Roman" w:hAnsi="Times New Roman" w:cs="Times New Roman"/>
                <w:sz w:val="24"/>
                <w:szCs w:val="24"/>
                <w:lang w:eastAsia="ru-RU"/>
              </w:rPr>
            </w:pPr>
          </w:p>
        </w:tc>
        <w:tc>
          <w:tcPr>
            <w:tcW w:w="1914"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p>
        </w:tc>
        <w:tc>
          <w:tcPr>
            <w:tcW w:w="4039"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Метание малого мяча на дальность.</w:t>
            </w:r>
          </w:p>
        </w:tc>
        <w:tc>
          <w:tcPr>
            <w:tcW w:w="2410" w:type="dxa"/>
          </w:tcPr>
          <w:p w:rsidR="001E7012" w:rsidRPr="007451AD" w:rsidRDefault="001E7012" w:rsidP="008D25B8">
            <w:pPr>
              <w:spacing w:line="276" w:lineRule="auto"/>
              <w:jc w:val="both"/>
              <w:rPr>
                <w:rFonts w:ascii="Times New Roman" w:eastAsia="Times New Roman" w:hAnsi="Times New Roman" w:cs="Times New Roman"/>
                <w:sz w:val="24"/>
                <w:szCs w:val="24"/>
                <w:lang w:eastAsia="ru-RU"/>
              </w:rPr>
            </w:pPr>
            <w:r w:rsidRPr="007451AD">
              <w:rPr>
                <w:rFonts w:ascii="Times New Roman" w:eastAsia="Times New Roman" w:hAnsi="Times New Roman" w:cs="Times New Roman"/>
                <w:sz w:val="24"/>
                <w:szCs w:val="24"/>
                <w:lang w:eastAsia="ru-RU"/>
              </w:rPr>
              <w:t>1</w:t>
            </w:r>
          </w:p>
        </w:tc>
      </w:tr>
    </w:tbl>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b/>
          <w:bCs/>
          <w:color w:val="000000"/>
          <w:sz w:val="24"/>
          <w:szCs w:val="24"/>
          <w:lang w:eastAsia="ru-RU"/>
        </w:rPr>
        <w:t>Список литературы:</w:t>
      </w:r>
    </w:p>
    <w:p w:rsidR="00F0571C" w:rsidRPr="007451AD" w:rsidRDefault="00F0571C" w:rsidP="008D25B8">
      <w:p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При составлении рабочей программы использованы следующие нормативные документы и литература:</w:t>
      </w:r>
    </w:p>
    <w:p w:rsidR="0090625D" w:rsidRDefault="0090625D" w:rsidP="0090625D">
      <w:pPr>
        <w:pStyle w:val="a9"/>
        <w:numPr>
          <w:ilvl w:val="0"/>
          <w:numId w:val="7"/>
        </w:numPr>
        <w:spacing w:after="0"/>
        <w:jc w:val="both"/>
        <w:rPr>
          <w:rFonts w:ascii="Times New Roman" w:eastAsia="Times New Roman" w:hAnsi="Times New Roman" w:cs="Times New Roman"/>
          <w:color w:val="000000"/>
          <w:sz w:val="24"/>
          <w:szCs w:val="24"/>
          <w:lang w:eastAsia="ru-RU"/>
        </w:rPr>
      </w:pPr>
      <w:r w:rsidRPr="0090625D">
        <w:rPr>
          <w:rFonts w:ascii="Times New Roman" w:eastAsia="Times New Roman" w:hAnsi="Times New Roman" w:cs="Times New Roman"/>
          <w:color w:val="000000"/>
          <w:sz w:val="24"/>
          <w:szCs w:val="24"/>
          <w:lang w:eastAsia="ru-RU"/>
        </w:rPr>
        <w:t>Закон Российской Федерации «Об образовании» от 29.12.2012 № 273</w:t>
      </w:r>
    </w:p>
    <w:p w:rsidR="0090625D" w:rsidRDefault="0090625D" w:rsidP="0090625D">
      <w:pPr>
        <w:pStyle w:val="a9"/>
        <w:numPr>
          <w:ilvl w:val="0"/>
          <w:numId w:val="7"/>
        </w:num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Антонова Ю. А. Лучшие спортивные игры для дете</w:t>
      </w:r>
      <w:r>
        <w:rPr>
          <w:rFonts w:ascii="Times New Roman" w:eastAsia="Times New Roman" w:hAnsi="Times New Roman" w:cs="Times New Roman"/>
          <w:color w:val="000000"/>
          <w:sz w:val="24"/>
          <w:szCs w:val="24"/>
          <w:lang w:eastAsia="ru-RU"/>
        </w:rPr>
        <w:t>й и родителей, Москва, 2006 г.</w:t>
      </w:r>
    </w:p>
    <w:p w:rsidR="0090625D" w:rsidRPr="0090625D" w:rsidRDefault="0090625D" w:rsidP="0090625D">
      <w:pPr>
        <w:pStyle w:val="a9"/>
        <w:numPr>
          <w:ilvl w:val="0"/>
          <w:numId w:val="7"/>
        </w:numPr>
        <w:spacing w:after="0"/>
        <w:jc w:val="both"/>
        <w:rPr>
          <w:rFonts w:ascii="Times New Roman" w:eastAsia="Times New Roman" w:hAnsi="Times New Roman" w:cs="Times New Roman"/>
          <w:color w:val="000000"/>
          <w:sz w:val="24"/>
          <w:szCs w:val="24"/>
          <w:lang w:eastAsia="ru-RU"/>
        </w:rPr>
      </w:pPr>
      <w:r w:rsidRPr="0090625D">
        <w:rPr>
          <w:rFonts w:ascii="Times New Roman" w:eastAsia="Times New Roman" w:hAnsi="Times New Roman" w:cs="Times New Roman"/>
          <w:color w:val="000000"/>
          <w:sz w:val="24"/>
          <w:szCs w:val="24"/>
          <w:lang w:eastAsia="ru-RU"/>
        </w:rPr>
        <w:t>Балясной Л.К., Сорокина Т.В. Воспитание школьн</w:t>
      </w:r>
      <w:r w:rsidR="00C51123">
        <w:rPr>
          <w:rFonts w:ascii="Times New Roman" w:eastAsia="Times New Roman" w:hAnsi="Times New Roman" w:cs="Times New Roman"/>
          <w:color w:val="000000"/>
          <w:sz w:val="24"/>
          <w:szCs w:val="24"/>
          <w:lang w:eastAsia="ru-RU"/>
        </w:rPr>
        <w:t xml:space="preserve">                   </w:t>
      </w:r>
      <w:r w:rsidRPr="0090625D">
        <w:rPr>
          <w:rFonts w:ascii="Times New Roman" w:eastAsia="Times New Roman" w:hAnsi="Times New Roman" w:cs="Times New Roman"/>
          <w:color w:val="000000"/>
          <w:sz w:val="24"/>
          <w:szCs w:val="24"/>
          <w:lang w:eastAsia="ru-RU"/>
        </w:rPr>
        <w:t xml:space="preserve">иков во внеучебное время, </w:t>
      </w:r>
      <w:r>
        <w:rPr>
          <w:rFonts w:ascii="Times New Roman" w:eastAsia="Times New Roman" w:hAnsi="Times New Roman" w:cs="Times New Roman"/>
          <w:color w:val="000000"/>
          <w:sz w:val="24"/>
          <w:szCs w:val="24"/>
          <w:lang w:eastAsia="ru-RU"/>
        </w:rPr>
        <w:t>Москва, «Просвещение», 1980 г.</w:t>
      </w:r>
    </w:p>
    <w:p w:rsidR="0090625D" w:rsidRDefault="0090625D" w:rsidP="0090625D">
      <w:pPr>
        <w:pStyle w:val="a9"/>
        <w:numPr>
          <w:ilvl w:val="0"/>
          <w:numId w:val="7"/>
        </w:num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Глазырина Л.Д., Лопатик Т.А. Методика преподавания физической культуры: 1-4 кл.:</w:t>
      </w:r>
    </w:p>
    <w:p w:rsidR="0090625D" w:rsidRDefault="0090625D" w:rsidP="0090625D">
      <w:pPr>
        <w:pStyle w:val="a9"/>
        <w:numPr>
          <w:ilvl w:val="0"/>
          <w:numId w:val="7"/>
        </w:num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Детские подвижные игры. / Сост .В.И.Гришков. – Новосибирск: Новосибир</w:t>
      </w:r>
      <w:r w:rsidR="00BE4252">
        <w:rPr>
          <w:rFonts w:ascii="Times New Roman" w:eastAsia="Times New Roman" w:hAnsi="Times New Roman" w:cs="Times New Roman"/>
          <w:color w:val="000000"/>
          <w:sz w:val="24"/>
          <w:szCs w:val="24"/>
          <w:lang w:eastAsia="ru-RU"/>
        </w:rPr>
        <w:t>ское книжное издательство, 1992г.</w:t>
      </w:r>
    </w:p>
    <w:p w:rsidR="0090625D" w:rsidRPr="0090625D" w:rsidRDefault="00BE4252" w:rsidP="0090625D">
      <w:pPr>
        <w:pStyle w:val="a9"/>
        <w:numPr>
          <w:ilvl w:val="0"/>
          <w:numId w:val="7"/>
        </w:num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Железняк Ю.Д., Портнов Ю.М. Спортивные игры: техника, тактика, методика обучения, М.: Издатель</w:t>
      </w:r>
      <w:r>
        <w:rPr>
          <w:rFonts w:ascii="Times New Roman" w:eastAsia="Times New Roman" w:hAnsi="Times New Roman" w:cs="Times New Roman"/>
          <w:color w:val="000000"/>
          <w:sz w:val="24"/>
          <w:szCs w:val="24"/>
          <w:lang w:eastAsia="ru-RU"/>
        </w:rPr>
        <w:t>ский центр «Академия», 2002 г.</w:t>
      </w:r>
    </w:p>
    <w:p w:rsidR="0090625D" w:rsidRDefault="00BE4252" w:rsidP="0090625D">
      <w:pPr>
        <w:pStyle w:val="a9"/>
        <w:numPr>
          <w:ilvl w:val="0"/>
          <w:numId w:val="7"/>
        </w:num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 xml:space="preserve">Лях В.И., Зданевич А.А. Комплексная программа физического воспитания учащихся I – ХI классов, </w:t>
      </w:r>
      <w:r>
        <w:rPr>
          <w:rFonts w:ascii="Times New Roman" w:eastAsia="Times New Roman" w:hAnsi="Times New Roman" w:cs="Times New Roman"/>
          <w:color w:val="000000"/>
          <w:sz w:val="24"/>
          <w:szCs w:val="24"/>
          <w:lang w:eastAsia="ru-RU"/>
        </w:rPr>
        <w:t>Москва, «Просвещение», 2011 г.</w:t>
      </w:r>
    </w:p>
    <w:p w:rsidR="00BE4252" w:rsidRDefault="00BE4252" w:rsidP="0090625D">
      <w:pPr>
        <w:pStyle w:val="a9"/>
        <w:numPr>
          <w:ilvl w:val="0"/>
          <w:numId w:val="7"/>
        </w:numPr>
        <w:spacing w:after="0"/>
        <w:jc w:val="both"/>
        <w:rPr>
          <w:rFonts w:ascii="Times New Roman" w:eastAsia="Times New Roman" w:hAnsi="Times New Roman" w:cs="Times New Roman"/>
          <w:color w:val="000000"/>
          <w:sz w:val="24"/>
          <w:szCs w:val="24"/>
          <w:lang w:eastAsia="ru-RU"/>
        </w:rPr>
      </w:pPr>
      <w:r w:rsidRPr="007451AD">
        <w:rPr>
          <w:rFonts w:ascii="Times New Roman" w:eastAsia="Times New Roman" w:hAnsi="Times New Roman" w:cs="Times New Roman"/>
          <w:color w:val="000000"/>
          <w:sz w:val="24"/>
          <w:szCs w:val="24"/>
          <w:lang w:eastAsia="ru-RU"/>
        </w:rPr>
        <w:t>Степанова О.А. Игра и оздоровительная работа в начальной школе: Методическое пособие для учителей начальной школы, воспитателей групп продленного дня, педагогов системы дополнительного образования и родителей. Серия «Игровые технологии»- М.:ТЦ Сфера, 2003. - 144с.</w:t>
      </w:r>
    </w:p>
    <w:p w:rsidR="00241BBB" w:rsidRPr="007451AD" w:rsidRDefault="00F0571C" w:rsidP="008D25B8">
      <w:pPr>
        <w:spacing w:after="0"/>
        <w:jc w:val="both"/>
        <w:rPr>
          <w:rFonts w:ascii="Times New Roman" w:hAnsi="Times New Roman" w:cs="Times New Roman"/>
          <w:sz w:val="24"/>
          <w:szCs w:val="24"/>
        </w:rPr>
      </w:pPr>
      <w:r w:rsidRPr="007451AD">
        <w:rPr>
          <w:rFonts w:ascii="Times New Roman" w:eastAsia="Times New Roman" w:hAnsi="Times New Roman" w:cs="Times New Roman"/>
          <w:color w:val="000000"/>
          <w:sz w:val="24"/>
          <w:szCs w:val="24"/>
          <w:lang w:eastAsia="ru-RU"/>
        </w:rPr>
        <w:t xml:space="preserve"> </w:t>
      </w:r>
    </w:p>
    <w:sectPr w:rsidR="00241BBB" w:rsidRPr="007451AD" w:rsidSect="008D25B8">
      <w:headerReference w:type="default" r:id="rId8"/>
      <w:pgSz w:w="11906" w:h="16838"/>
      <w:pgMar w:top="1134" w:right="850" w:bottom="1134" w:left="1701" w:header="708" w:footer="708" w:gutter="0"/>
      <w:cols w:space="708"/>
      <w:titlePg/>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rsidR="00807B89" w:rsidRDefault="00807B89" w:rsidP="008D25B8">
      <w:pPr>
        <w:spacing w:after="0" w:line="240" w:lineRule="auto"/>
      </w:pPr>
      <w:r>
        <w:separator/>
      </w:r>
    </w:p>
  </w:endnote>
  <w:endnote w:type="continuationSeparator" w:id="0">
    <w:p w:rsidR="00807B89" w:rsidRDefault="00807B89" w:rsidP="008D25B8">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5B" w:usb2="00000009" w:usb3="00000000" w:csb0="000001FF"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4002EFF" w:usb1="C000247B" w:usb2="00000009" w:usb3="00000000" w:csb0="000001FF" w:csb1="00000000"/>
  </w:font>
  <w:font w:name="Segoe UI">
    <w:panose1 w:val="020B0502040204020203"/>
    <w:charset w:val="CC"/>
    <w:family w:val="swiss"/>
    <w:pitch w:val="variable"/>
    <w:sig w:usb0="E4002EFF" w:usb1="C000E47F" w:usb2="00000009" w:usb3="00000000" w:csb0="000001FF" w:csb1="00000000"/>
  </w:font>
  <w:font w:name="YS Text">
    <w:altName w:val="Times New Roman"/>
    <w:panose1 w:val="00000000000000000000"/>
    <w:charset w:val="00"/>
    <w:family w:val="roman"/>
    <w:notTrueType/>
    <w:pitch w:val="default"/>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rsidR="00807B89" w:rsidRDefault="00807B89" w:rsidP="008D25B8">
      <w:pPr>
        <w:spacing w:after="0" w:line="240" w:lineRule="auto"/>
      </w:pPr>
      <w:r>
        <w:separator/>
      </w:r>
    </w:p>
  </w:footnote>
  <w:footnote w:type="continuationSeparator" w:id="0">
    <w:p w:rsidR="00807B89" w:rsidRDefault="00807B89" w:rsidP="008D25B8">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sdt>
    <w:sdtPr>
      <w:id w:val="-15084661"/>
      <w:docPartObj>
        <w:docPartGallery w:val="Page Numbers (Top of Page)"/>
        <w:docPartUnique/>
      </w:docPartObj>
    </w:sdtPr>
    <w:sdtEndPr/>
    <w:sdtContent>
      <w:p w:rsidR="00A563EC" w:rsidRDefault="00A563EC">
        <w:pPr>
          <w:pStyle w:val="a5"/>
          <w:jc w:val="center"/>
        </w:pPr>
        <w:r>
          <w:fldChar w:fldCharType="begin"/>
        </w:r>
        <w:r>
          <w:instrText>PAGE   \* MERGEFORMAT</w:instrText>
        </w:r>
        <w:r>
          <w:fldChar w:fldCharType="separate"/>
        </w:r>
        <w:r w:rsidR="001642C9">
          <w:rPr>
            <w:noProof/>
          </w:rPr>
          <w:t>2</w:t>
        </w:r>
        <w:r>
          <w:fldChar w:fldCharType="end"/>
        </w:r>
      </w:p>
    </w:sdtContent>
  </w:sdt>
  <w:p w:rsidR="00A563EC" w:rsidRDefault="00A563EC">
    <w:pPr>
      <w:pStyle w:val="a5"/>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CED145E"/>
    <w:multiLevelType w:val="multilevel"/>
    <w:tmpl w:val="130AB39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 w15:restartNumberingAfterBreak="0">
    <w:nsid w:val="150C1047"/>
    <w:multiLevelType w:val="hybridMultilevel"/>
    <w:tmpl w:val="726C200C"/>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2" w15:restartNumberingAfterBreak="0">
    <w:nsid w:val="1C9B13BC"/>
    <w:multiLevelType w:val="multilevel"/>
    <w:tmpl w:val="A1886974"/>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3" w15:restartNumberingAfterBreak="0">
    <w:nsid w:val="1FBE748D"/>
    <w:multiLevelType w:val="multilevel"/>
    <w:tmpl w:val="52CA8F50"/>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2CD40DE2"/>
    <w:multiLevelType w:val="multilevel"/>
    <w:tmpl w:val="87B25CE0"/>
    <w:lvl w:ilvl="0">
      <w:start w:val="2"/>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40B94149"/>
    <w:multiLevelType w:val="multilevel"/>
    <w:tmpl w:val="98382622"/>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6" w15:restartNumberingAfterBreak="0">
    <w:nsid w:val="48E66FC1"/>
    <w:multiLevelType w:val="multilevel"/>
    <w:tmpl w:val="F9C25000"/>
    <w:lvl w:ilvl="0">
      <w:start w:val="3"/>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51974CA1"/>
    <w:multiLevelType w:val="hybridMultilevel"/>
    <w:tmpl w:val="FA2645AC"/>
    <w:lvl w:ilvl="0" w:tplc="0419000F">
      <w:start w:val="1"/>
      <w:numFmt w:val="decimal"/>
      <w:lvlText w:val="%1."/>
      <w:lvlJc w:val="left"/>
      <w:pPr>
        <w:ind w:left="720" w:hanging="360"/>
      </w:pPr>
      <w:rPr>
        <w:rFonts w:hint="default"/>
      </w:rPr>
    </w:lvl>
    <w:lvl w:ilvl="1" w:tplc="04190003" w:tentative="1">
      <w:start w:val="1"/>
      <w:numFmt w:val="bullet"/>
      <w:lvlText w:val="o"/>
      <w:lvlJc w:val="left"/>
      <w:pPr>
        <w:ind w:left="1440" w:hanging="360"/>
      </w:pPr>
      <w:rPr>
        <w:rFonts w:ascii="Courier New" w:hAnsi="Courier New" w:cs="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cs="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cs="Courier New" w:hint="default"/>
      </w:rPr>
    </w:lvl>
    <w:lvl w:ilvl="8" w:tplc="04190005" w:tentative="1">
      <w:start w:val="1"/>
      <w:numFmt w:val="bullet"/>
      <w:lvlText w:val=""/>
      <w:lvlJc w:val="left"/>
      <w:pPr>
        <w:ind w:left="6480" w:hanging="360"/>
      </w:pPr>
      <w:rPr>
        <w:rFonts w:ascii="Wingdings" w:hAnsi="Wingdings" w:hint="default"/>
      </w:rPr>
    </w:lvl>
  </w:abstractNum>
  <w:abstractNum w:abstractNumId="8" w15:restartNumberingAfterBreak="0">
    <w:nsid w:val="52A139DB"/>
    <w:multiLevelType w:val="hybridMultilevel"/>
    <w:tmpl w:val="AFD650E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1B0331C"/>
    <w:multiLevelType w:val="hybridMultilevel"/>
    <w:tmpl w:val="73F028CE"/>
    <w:lvl w:ilvl="0" w:tplc="0419000F">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num w:numId="1">
    <w:abstractNumId w:val="3"/>
  </w:num>
  <w:num w:numId="2">
    <w:abstractNumId w:val="4"/>
  </w:num>
  <w:num w:numId="3">
    <w:abstractNumId w:val="6"/>
  </w:num>
  <w:num w:numId="4">
    <w:abstractNumId w:val="5"/>
  </w:num>
  <w:num w:numId="5">
    <w:abstractNumId w:val="2"/>
  </w:num>
  <w:num w:numId="6">
    <w:abstractNumId w:val="0"/>
  </w:num>
  <w:num w:numId="7">
    <w:abstractNumId w:val="9"/>
  </w:num>
  <w:num w:numId="8">
    <w:abstractNumId w:val="8"/>
  </w:num>
  <w:num w:numId="9">
    <w:abstractNumId w:val="1"/>
  </w:num>
  <w:num w:numId="10">
    <w:abstractNumId w:val="7"/>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F0571C"/>
    <w:rsid w:val="0013431C"/>
    <w:rsid w:val="001630CE"/>
    <w:rsid w:val="001642C9"/>
    <w:rsid w:val="001E7012"/>
    <w:rsid w:val="00241BBB"/>
    <w:rsid w:val="00250EA1"/>
    <w:rsid w:val="00254D6D"/>
    <w:rsid w:val="00260C6D"/>
    <w:rsid w:val="002A5A4B"/>
    <w:rsid w:val="002D2CB2"/>
    <w:rsid w:val="002E3E37"/>
    <w:rsid w:val="00322975"/>
    <w:rsid w:val="004B0AD8"/>
    <w:rsid w:val="007451AD"/>
    <w:rsid w:val="00807B89"/>
    <w:rsid w:val="008B508E"/>
    <w:rsid w:val="008D25B8"/>
    <w:rsid w:val="0090625D"/>
    <w:rsid w:val="00911924"/>
    <w:rsid w:val="00952150"/>
    <w:rsid w:val="0095688C"/>
    <w:rsid w:val="00992E07"/>
    <w:rsid w:val="009A53BE"/>
    <w:rsid w:val="009C054D"/>
    <w:rsid w:val="00A563EC"/>
    <w:rsid w:val="00BC6FB6"/>
    <w:rsid w:val="00BE4252"/>
    <w:rsid w:val="00C00BCF"/>
    <w:rsid w:val="00C51123"/>
    <w:rsid w:val="00D04296"/>
    <w:rsid w:val="00D33B68"/>
    <w:rsid w:val="00EC1EED"/>
    <w:rsid w:val="00F0571C"/>
    <w:rsid w:val="00FC3780"/>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docId w15:val="{C8689179-EE32-4828-AB8E-3561937221B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link w:val="10"/>
    <w:uiPriority w:val="9"/>
    <w:qFormat/>
    <w:rsid w:val="00F0571C"/>
    <w:pPr>
      <w:spacing w:before="100" w:beforeAutospacing="1" w:after="100" w:afterAutospacing="1" w:line="240" w:lineRule="auto"/>
      <w:outlineLvl w:val="0"/>
    </w:pPr>
    <w:rPr>
      <w:rFonts w:ascii="Times New Roman" w:eastAsia="Times New Roman" w:hAnsi="Times New Roman" w:cs="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uiPriority w:val="9"/>
    <w:rsid w:val="00F0571C"/>
    <w:rPr>
      <w:rFonts w:ascii="Times New Roman" w:eastAsia="Times New Roman" w:hAnsi="Times New Roman" w:cs="Times New Roman"/>
      <w:b/>
      <w:bCs/>
      <w:kern w:val="36"/>
      <w:sz w:val="48"/>
      <w:szCs w:val="48"/>
      <w:lang w:eastAsia="ru-RU"/>
    </w:rPr>
  </w:style>
  <w:style w:type="paragraph" w:styleId="a3">
    <w:name w:val="Normal (Web)"/>
    <w:basedOn w:val="a"/>
    <w:uiPriority w:val="99"/>
    <w:unhideWhenUsed/>
    <w:rsid w:val="00F0571C"/>
    <w:pPr>
      <w:spacing w:before="100" w:beforeAutospacing="1" w:after="100" w:afterAutospacing="1" w:line="240" w:lineRule="auto"/>
    </w:pPr>
    <w:rPr>
      <w:rFonts w:ascii="Times New Roman" w:eastAsia="Times New Roman" w:hAnsi="Times New Roman" w:cs="Times New Roman"/>
      <w:sz w:val="24"/>
      <w:szCs w:val="24"/>
      <w:lang w:eastAsia="ru-RU"/>
    </w:rPr>
  </w:style>
  <w:style w:type="table" w:styleId="a4">
    <w:name w:val="Table Grid"/>
    <w:basedOn w:val="a1"/>
    <w:uiPriority w:val="59"/>
    <w:rsid w:val="007451A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5">
    <w:name w:val="header"/>
    <w:basedOn w:val="a"/>
    <w:link w:val="a6"/>
    <w:uiPriority w:val="99"/>
    <w:unhideWhenUsed/>
    <w:rsid w:val="008D25B8"/>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8D25B8"/>
  </w:style>
  <w:style w:type="paragraph" w:styleId="a7">
    <w:name w:val="footer"/>
    <w:basedOn w:val="a"/>
    <w:link w:val="a8"/>
    <w:uiPriority w:val="99"/>
    <w:unhideWhenUsed/>
    <w:rsid w:val="008D25B8"/>
    <w:pPr>
      <w:tabs>
        <w:tab w:val="center" w:pos="4677"/>
        <w:tab w:val="right" w:pos="9355"/>
      </w:tabs>
      <w:spacing w:after="0" w:line="240" w:lineRule="auto"/>
    </w:pPr>
  </w:style>
  <w:style w:type="character" w:customStyle="1" w:styleId="a8">
    <w:name w:val="Нижний колонтитул Знак"/>
    <w:basedOn w:val="a0"/>
    <w:link w:val="a7"/>
    <w:uiPriority w:val="99"/>
    <w:rsid w:val="008D25B8"/>
  </w:style>
  <w:style w:type="paragraph" w:styleId="a9">
    <w:name w:val="List Paragraph"/>
    <w:basedOn w:val="a"/>
    <w:uiPriority w:val="34"/>
    <w:qFormat/>
    <w:rsid w:val="0090625D"/>
    <w:pPr>
      <w:ind w:left="720"/>
      <w:contextualSpacing/>
    </w:pPr>
  </w:style>
  <w:style w:type="paragraph" w:styleId="aa">
    <w:name w:val="Balloon Text"/>
    <w:basedOn w:val="a"/>
    <w:link w:val="ab"/>
    <w:uiPriority w:val="99"/>
    <w:semiHidden/>
    <w:unhideWhenUsed/>
    <w:rsid w:val="002E3E37"/>
    <w:pPr>
      <w:spacing w:after="0" w:line="240" w:lineRule="auto"/>
    </w:pPr>
    <w:rPr>
      <w:rFonts w:ascii="Segoe UI" w:hAnsi="Segoe UI" w:cs="Segoe UI"/>
      <w:sz w:val="18"/>
      <w:szCs w:val="18"/>
    </w:rPr>
  </w:style>
  <w:style w:type="character" w:customStyle="1" w:styleId="ab">
    <w:name w:val="Текст выноски Знак"/>
    <w:basedOn w:val="a0"/>
    <w:link w:val="aa"/>
    <w:uiPriority w:val="99"/>
    <w:semiHidden/>
    <w:rsid w:val="002E3E37"/>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1103842385">
      <w:bodyDiv w:val="1"/>
      <w:marLeft w:val="0"/>
      <w:marRight w:val="0"/>
      <w:marTop w:val="0"/>
      <w:marBottom w:val="0"/>
      <w:divBdr>
        <w:top w:val="none" w:sz="0" w:space="0" w:color="auto"/>
        <w:left w:val="none" w:sz="0" w:space="0" w:color="auto"/>
        <w:bottom w:val="none" w:sz="0" w:space="0" w:color="auto"/>
        <w:right w:val="none" w:sz="0" w:space="0" w:color="auto"/>
      </w:divBdr>
      <w:divsChild>
        <w:div w:id="1443065157">
          <w:marLeft w:val="600"/>
          <w:marRight w:val="0"/>
          <w:marTop w:val="0"/>
          <w:marBottom w:val="0"/>
          <w:divBdr>
            <w:top w:val="none" w:sz="0" w:space="0" w:color="auto"/>
            <w:left w:val="none" w:sz="0" w:space="0" w:color="auto"/>
            <w:bottom w:val="none" w:sz="0" w:space="0" w:color="auto"/>
            <w:right w:val="none" w:sz="0" w:space="0" w:color="auto"/>
          </w:divBdr>
        </w:div>
        <w:div w:id="1124956744">
          <w:marLeft w:val="0"/>
          <w:marRight w:val="0"/>
          <w:marTop w:val="150"/>
          <w:marBottom w:val="150"/>
          <w:divBdr>
            <w:top w:val="none" w:sz="0" w:space="0" w:color="auto"/>
            <w:left w:val="none" w:sz="0" w:space="0" w:color="auto"/>
            <w:bottom w:val="none" w:sz="0" w:space="0" w:color="auto"/>
            <w:right w:val="none" w:sz="0" w:space="0" w:color="auto"/>
          </w:divBdr>
          <w:divsChild>
            <w:div w:id="1585527133">
              <w:marLeft w:val="0"/>
              <w:marRight w:val="0"/>
              <w:marTop w:val="0"/>
              <w:marBottom w:val="0"/>
              <w:divBdr>
                <w:top w:val="none" w:sz="0" w:space="0" w:color="auto"/>
                <w:left w:val="none" w:sz="0" w:space="0" w:color="auto"/>
                <w:bottom w:val="none" w:sz="0" w:space="0" w:color="auto"/>
                <w:right w:val="none" w:sz="0" w:space="0" w:color="auto"/>
              </w:divBdr>
              <w:divsChild>
                <w:div w:id="899362976">
                  <w:marLeft w:val="0"/>
                  <w:marRight w:val="0"/>
                  <w:marTop w:val="0"/>
                  <w:marBottom w:val="0"/>
                  <w:divBdr>
                    <w:top w:val="none" w:sz="0" w:space="0" w:color="auto"/>
                    <w:left w:val="none" w:sz="0" w:space="0" w:color="auto"/>
                    <w:bottom w:val="none" w:sz="0" w:space="0" w:color="auto"/>
                    <w:right w:val="none" w:sz="0" w:space="0" w:color="auto"/>
                  </w:divBdr>
                </w:div>
                <w:div w:id="591399745">
                  <w:marLeft w:val="0"/>
                  <w:marRight w:val="0"/>
                  <w:marTop w:val="0"/>
                  <w:marBottom w:val="0"/>
                  <w:divBdr>
                    <w:top w:val="none" w:sz="0" w:space="0" w:color="auto"/>
                    <w:left w:val="none" w:sz="0" w:space="0" w:color="auto"/>
                    <w:bottom w:val="none" w:sz="0" w:space="0" w:color="auto"/>
                    <w:right w:val="none" w:sz="0" w:space="0" w:color="auto"/>
                  </w:divBdr>
                </w:div>
                <w:div w:id="145270279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settings" Target="settings.xml"/><Relationship Id="rId7" Type="http://schemas.openxmlformats.org/officeDocument/2006/relationships/image" Target="media/image1.jpeg"/><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6546</Words>
  <Characters>37313</Characters>
  <Application>Microsoft Office Word</Application>
  <DocSecurity>0</DocSecurity>
  <Lines>310</Lines>
  <Paragraphs>87</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43772</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admin</dc:creator>
  <cp:lastModifiedBy>Эндже</cp:lastModifiedBy>
  <cp:revision>5</cp:revision>
  <cp:lastPrinted>2023-01-31T10:13:00Z</cp:lastPrinted>
  <dcterms:created xsi:type="dcterms:W3CDTF">2023-01-31T10:15:00Z</dcterms:created>
  <dcterms:modified xsi:type="dcterms:W3CDTF">2023-02-01T09:33:00Z</dcterms:modified>
</cp:coreProperties>
</file>